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A443" w14:textId="2670A90E" w:rsidR="00425A74" w:rsidRPr="001D5913" w:rsidRDefault="00425A74" w:rsidP="003F0E44">
      <w:pPr>
        <w:tabs>
          <w:tab w:val="left" w:pos="1843"/>
        </w:tabs>
        <w:bidi w:val="0"/>
        <w:ind w:left="1843" w:hanging="1843"/>
        <w:jc w:val="right"/>
        <w:rPr>
          <w:rFonts w:ascii="Cambria" w:hAnsi="Cambria"/>
          <w:sz w:val="20"/>
          <w:szCs w:val="20"/>
        </w:rPr>
      </w:pPr>
      <w:bookmarkStart w:id="0" w:name="_GoBack"/>
    </w:p>
    <w:p w14:paraId="2A883B55" w14:textId="77777777" w:rsidR="00425A74" w:rsidRPr="001D5913" w:rsidRDefault="00425A74" w:rsidP="0098635E">
      <w:pPr>
        <w:tabs>
          <w:tab w:val="left" w:pos="1843"/>
        </w:tabs>
        <w:bidi w:val="0"/>
        <w:ind w:left="1843" w:hanging="1843"/>
        <w:jc w:val="both"/>
        <w:rPr>
          <w:rFonts w:ascii="Cambria" w:hAnsi="Cambria"/>
          <w:sz w:val="24"/>
        </w:rPr>
      </w:pPr>
    </w:p>
    <w:p w14:paraId="26FC3275" w14:textId="7972FCA7" w:rsidR="00485037" w:rsidRPr="001D5913" w:rsidRDefault="00E92A38" w:rsidP="00935ECF">
      <w:pPr>
        <w:tabs>
          <w:tab w:val="left" w:pos="1843"/>
        </w:tabs>
        <w:bidi w:val="0"/>
        <w:spacing w:after="120" w:line="276" w:lineRule="auto"/>
        <w:ind w:left="1843" w:hanging="1843"/>
        <w:jc w:val="both"/>
        <w:rPr>
          <w:rFonts w:ascii="Cambria" w:hAnsi="Cambria"/>
          <w:sz w:val="26"/>
          <w:szCs w:val="26"/>
        </w:rPr>
      </w:pPr>
      <w:r w:rsidRPr="001D5913">
        <w:rPr>
          <w:rFonts w:ascii="Cambria" w:hAnsi="Cambria"/>
          <w:sz w:val="26"/>
          <w:szCs w:val="26"/>
        </w:rPr>
        <w:t>Name of Appendix</w:t>
      </w:r>
      <w:r w:rsidR="007C57B5" w:rsidRPr="001D5913">
        <w:rPr>
          <w:rFonts w:ascii="Cambria" w:hAnsi="Cambria"/>
          <w:sz w:val="26"/>
          <w:szCs w:val="26"/>
        </w:rPr>
        <w:t>:</w:t>
      </w:r>
      <w:r w:rsidR="007C57B5" w:rsidRPr="001D5913">
        <w:rPr>
          <w:rFonts w:ascii="Cambria" w:hAnsi="Cambria"/>
          <w:sz w:val="26"/>
          <w:szCs w:val="26"/>
        </w:rPr>
        <w:tab/>
      </w:r>
      <w:r w:rsidR="00935ECF">
        <w:rPr>
          <w:rFonts w:ascii="Cambria" w:hAnsi="Cambria"/>
          <w:sz w:val="26"/>
          <w:szCs w:val="26"/>
        </w:rPr>
        <w:t xml:space="preserve"> </w:t>
      </w:r>
      <w:r w:rsidR="004C7E9C">
        <w:rPr>
          <w:rFonts w:ascii="Cambria" w:hAnsi="Cambria"/>
          <w:b/>
          <w:bCs/>
          <w:sz w:val="26"/>
          <w:szCs w:val="26"/>
          <w:u w:val="single"/>
        </w:rPr>
        <w:t>Safety directives for contrac</w:t>
      </w:r>
      <w:r w:rsidR="00935ECF">
        <w:rPr>
          <w:rFonts w:ascii="Cambria" w:hAnsi="Cambria"/>
          <w:b/>
          <w:bCs/>
          <w:sz w:val="26"/>
          <w:szCs w:val="26"/>
          <w:u w:val="single"/>
        </w:rPr>
        <w:t xml:space="preserve">tors and visitors on a construction site </w:t>
      </w:r>
    </w:p>
    <w:p w14:paraId="154B62D6" w14:textId="77777777" w:rsidR="00564D1E" w:rsidRDefault="00564D1E" w:rsidP="00935ECF">
      <w:pPr>
        <w:bidi w:val="0"/>
        <w:spacing w:after="120" w:line="276" w:lineRule="auto"/>
        <w:jc w:val="both"/>
        <w:rPr>
          <w:rFonts w:ascii="Cambria" w:hAnsi="Cambria"/>
          <w:sz w:val="24"/>
        </w:rPr>
      </w:pPr>
    </w:p>
    <w:p w14:paraId="0D27DC7F" w14:textId="1B0C9110" w:rsidR="00485037" w:rsidRDefault="00935ECF" w:rsidP="00564D1E">
      <w:pPr>
        <w:bidi w:val="0"/>
        <w:spacing w:after="120" w:line="276" w:lineRule="auto"/>
        <w:jc w:val="both"/>
        <w:rPr>
          <w:rFonts w:ascii="Cambria" w:hAnsi="Cambria"/>
          <w:sz w:val="24"/>
        </w:rPr>
      </w:pPr>
      <w:r>
        <w:rPr>
          <w:rFonts w:ascii="Cambria" w:hAnsi="Cambria"/>
          <w:sz w:val="24"/>
        </w:rPr>
        <w:t>The guidelines below are intended to ensure compliance with safety procedures for contractors/subcontractors and workers/visitors.</w:t>
      </w:r>
    </w:p>
    <w:p w14:paraId="3D12E483" w14:textId="081B64EB" w:rsidR="00935ECF" w:rsidRDefault="00935ECF" w:rsidP="00935ECF">
      <w:pPr>
        <w:bidi w:val="0"/>
        <w:spacing w:after="120" w:line="276" w:lineRule="auto"/>
        <w:jc w:val="both"/>
        <w:rPr>
          <w:rFonts w:ascii="Cambria" w:hAnsi="Cambria"/>
          <w:sz w:val="24"/>
        </w:rPr>
      </w:pPr>
      <w:r>
        <w:rPr>
          <w:rFonts w:ascii="Cambria" w:hAnsi="Cambria"/>
          <w:sz w:val="24"/>
        </w:rPr>
        <w:t>These guidelines do not replace the permanent safety instructions found in work safety procedure</w:t>
      </w:r>
      <w:r w:rsidR="00564D1E">
        <w:rPr>
          <w:rFonts w:ascii="Cambria" w:hAnsi="Cambria"/>
          <w:sz w:val="24"/>
        </w:rPr>
        <w:t>s</w:t>
      </w:r>
      <w:r>
        <w:rPr>
          <w:rFonts w:ascii="Cambria" w:hAnsi="Cambria"/>
          <w:sz w:val="24"/>
        </w:rPr>
        <w:t>, laws and articles, but add to them:</w:t>
      </w:r>
    </w:p>
    <w:p w14:paraId="23F91B59" w14:textId="593422AB" w:rsidR="00935ECF" w:rsidRDefault="00935ECF" w:rsidP="00935ECF">
      <w:pPr>
        <w:pStyle w:val="ListParagraph"/>
        <w:numPr>
          <w:ilvl w:val="0"/>
          <w:numId w:val="1"/>
        </w:numPr>
        <w:bidi w:val="0"/>
        <w:spacing w:after="120" w:line="276" w:lineRule="auto"/>
        <w:jc w:val="both"/>
        <w:rPr>
          <w:rFonts w:ascii="Cambria" w:hAnsi="Cambria"/>
          <w:sz w:val="24"/>
        </w:rPr>
      </w:pPr>
      <w:r>
        <w:rPr>
          <w:rFonts w:ascii="Cambria" w:hAnsi="Cambria"/>
          <w:sz w:val="24"/>
        </w:rPr>
        <w:t>The work area must be fenced and marked off, including suitable signposting.</w:t>
      </w:r>
    </w:p>
    <w:p w14:paraId="49944BFE" w14:textId="1DFB2F30" w:rsidR="00935ECF" w:rsidRDefault="00935ECF" w:rsidP="00935ECF">
      <w:pPr>
        <w:pStyle w:val="ListParagraph"/>
        <w:numPr>
          <w:ilvl w:val="0"/>
          <w:numId w:val="1"/>
        </w:numPr>
        <w:bidi w:val="0"/>
        <w:spacing w:after="120" w:line="276" w:lineRule="auto"/>
        <w:jc w:val="both"/>
        <w:rPr>
          <w:rFonts w:ascii="Cambria" w:hAnsi="Cambria"/>
          <w:sz w:val="24"/>
        </w:rPr>
      </w:pPr>
      <w:r>
        <w:rPr>
          <w:rFonts w:ascii="Cambria" w:hAnsi="Cambria"/>
          <w:sz w:val="24"/>
        </w:rPr>
        <w:t xml:space="preserve">Entrance to a construction site is </w:t>
      </w:r>
      <w:r>
        <w:rPr>
          <w:rFonts w:ascii="Cambria" w:hAnsi="Cambria"/>
          <w:sz w:val="24"/>
          <w:u w:val="single"/>
        </w:rPr>
        <w:t>prohibited</w:t>
      </w:r>
      <w:r>
        <w:rPr>
          <w:rFonts w:ascii="Cambria" w:hAnsi="Cambria"/>
          <w:sz w:val="24"/>
        </w:rPr>
        <w:t xml:space="preserve"> without standard safety shoes, hard hat, </w:t>
      </w:r>
      <w:r w:rsidR="00564D1E">
        <w:rPr>
          <w:rFonts w:ascii="Cambria" w:hAnsi="Cambria"/>
          <w:sz w:val="24"/>
        </w:rPr>
        <w:t xml:space="preserve">and </w:t>
      </w:r>
      <w:r>
        <w:rPr>
          <w:rFonts w:ascii="Cambria" w:hAnsi="Cambria"/>
          <w:sz w:val="24"/>
        </w:rPr>
        <w:t>protective goggles.</w:t>
      </w:r>
    </w:p>
    <w:p w14:paraId="208C30A4" w14:textId="1396B06C" w:rsidR="00935ECF" w:rsidRDefault="00935ECF" w:rsidP="00A8158C">
      <w:pPr>
        <w:pStyle w:val="ListParagraph"/>
        <w:numPr>
          <w:ilvl w:val="0"/>
          <w:numId w:val="1"/>
        </w:numPr>
        <w:bidi w:val="0"/>
        <w:spacing w:after="120" w:line="276" w:lineRule="auto"/>
        <w:jc w:val="both"/>
        <w:rPr>
          <w:rFonts w:ascii="Cambria" w:hAnsi="Cambria"/>
          <w:sz w:val="24"/>
        </w:rPr>
      </w:pPr>
      <w:r>
        <w:rPr>
          <w:rFonts w:ascii="Cambria" w:hAnsi="Cambria"/>
          <w:sz w:val="24"/>
        </w:rPr>
        <w:t xml:space="preserve">The contractor must supply workers with all tools appropriate for the type of work, personal protective equipment as required to perform the work, and ensure </w:t>
      </w:r>
      <w:r w:rsidR="00A8158C">
        <w:rPr>
          <w:rFonts w:ascii="Cambria" w:hAnsi="Cambria"/>
          <w:sz w:val="24"/>
        </w:rPr>
        <w:t xml:space="preserve">that he </w:t>
      </w:r>
      <w:r>
        <w:rPr>
          <w:rFonts w:ascii="Cambria" w:hAnsi="Cambria"/>
          <w:sz w:val="24"/>
        </w:rPr>
        <w:t>supervise</w:t>
      </w:r>
      <w:r w:rsidR="00A8158C">
        <w:rPr>
          <w:rFonts w:ascii="Cambria" w:hAnsi="Cambria"/>
          <w:sz w:val="24"/>
        </w:rPr>
        <w:t>s</w:t>
      </w:r>
      <w:r>
        <w:rPr>
          <w:rFonts w:ascii="Cambria" w:hAnsi="Cambria"/>
          <w:sz w:val="24"/>
        </w:rPr>
        <w:t xml:space="preserve"> and </w:t>
      </w:r>
      <w:r w:rsidR="00A8158C">
        <w:rPr>
          <w:rFonts w:ascii="Cambria" w:hAnsi="Cambria"/>
          <w:sz w:val="24"/>
        </w:rPr>
        <w:t xml:space="preserve">instructs in </w:t>
      </w:r>
      <w:r>
        <w:rPr>
          <w:rFonts w:ascii="Cambria" w:hAnsi="Cambria"/>
          <w:sz w:val="24"/>
        </w:rPr>
        <w:t xml:space="preserve">the proper use of all these means. </w:t>
      </w:r>
    </w:p>
    <w:p w14:paraId="7AC87E5D" w14:textId="77777777" w:rsidR="00A8158C" w:rsidRDefault="00A8158C" w:rsidP="00A8158C">
      <w:pPr>
        <w:pStyle w:val="ListParagraph"/>
        <w:numPr>
          <w:ilvl w:val="0"/>
          <w:numId w:val="1"/>
        </w:numPr>
        <w:bidi w:val="0"/>
        <w:spacing w:after="120" w:line="276" w:lineRule="auto"/>
        <w:jc w:val="both"/>
        <w:rPr>
          <w:rFonts w:ascii="Cambria" w:hAnsi="Cambria"/>
          <w:sz w:val="24"/>
        </w:rPr>
      </w:pPr>
      <w:r>
        <w:rPr>
          <w:rFonts w:ascii="Cambria" w:hAnsi="Cambria"/>
          <w:sz w:val="24"/>
        </w:rPr>
        <w:t>No work will be performed by a worker without approval from his supervisors. No work will be performed by a worker who is not duly trained by law.</w:t>
      </w:r>
    </w:p>
    <w:p w14:paraId="16FAEA64" w14:textId="5620C066" w:rsidR="00A8158C" w:rsidRDefault="00A8158C" w:rsidP="00564D1E">
      <w:pPr>
        <w:pStyle w:val="ListParagraph"/>
        <w:numPr>
          <w:ilvl w:val="0"/>
          <w:numId w:val="1"/>
        </w:numPr>
        <w:bidi w:val="0"/>
        <w:spacing w:after="120" w:line="276" w:lineRule="auto"/>
        <w:jc w:val="both"/>
        <w:rPr>
          <w:rFonts w:ascii="Cambria" w:hAnsi="Cambria"/>
          <w:sz w:val="24"/>
        </w:rPr>
      </w:pPr>
      <w:r>
        <w:rPr>
          <w:rFonts w:ascii="Cambria" w:hAnsi="Cambria"/>
          <w:sz w:val="24"/>
        </w:rPr>
        <w:t xml:space="preserve">Work with manual/electrical tools will be performed </w:t>
      </w:r>
      <w:r w:rsidR="00564D1E">
        <w:rPr>
          <w:rFonts w:ascii="Cambria" w:hAnsi="Cambria"/>
          <w:sz w:val="24"/>
        </w:rPr>
        <w:t xml:space="preserve">in compliance </w:t>
      </w:r>
      <w:r>
        <w:rPr>
          <w:rFonts w:ascii="Cambria" w:hAnsi="Cambria"/>
          <w:sz w:val="24"/>
        </w:rPr>
        <w:t>with existing safety and legal standards. No work may be performed with non-standard tools that do not comply with legal requirements.</w:t>
      </w:r>
    </w:p>
    <w:p w14:paraId="6D68DCB2" w14:textId="72BC47F1" w:rsidR="00A8158C" w:rsidRDefault="00A8158C" w:rsidP="00A8158C">
      <w:pPr>
        <w:pStyle w:val="ListParagraph"/>
        <w:numPr>
          <w:ilvl w:val="0"/>
          <w:numId w:val="1"/>
        </w:numPr>
        <w:bidi w:val="0"/>
        <w:spacing w:after="120" w:line="276" w:lineRule="auto"/>
        <w:jc w:val="both"/>
        <w:rPr>
          <w:rFonts w:ascii="Cambria" w:hAnsi="Cambria"/>
          <w:sz w:val="24"/>
        </w:rPr>
      </w:pPr>
      <w:r>
        <w:rPr>
          <w:rFonts w:ascii="Cambria" w:hAnsi="Cambria"/>
          <w:sz w:val="24"/>
        </w:rPr>
        <w:t>Work on roofs will be performed solely when the worker is wearing a safety harness.</w:t>
      </w:r>
    </w:p>
    <w:p w14:paraId="3C1452E1" w14:textId="2F37D95F" w:rsidR="00A8158C" w:rsidRDefault="00A8158C" w:rsidP="00564D1E">
      <w:pPr>
        <w:pStyle w:val="ListParagraph"/>
        <w:numPr>
          <w:ilvl w:val="0"/>
          <w:numId w:val="1"/>
        </w:numPr>
        <w:bidi w:val="0"/>
        <w:spacing w:after="120" w:line="276" w:lineRule="auto"/>
        <w:jc w:val="both"/>
        <w:rPr>
          <w:rFonts w:ascii="Cambria" w:hAnsi="Cambria"/>
          <w:sz w:val="24"/>
        </w:rPr>
      </w:pPr>
      <w:r>
        <w:rPr>
          <w:rFonts w:ascii="Cambria" w:hAnsi="Cambria"/>
          <w:sz w:val="24"/>
        </w:rPr>
        <w:t>Work with ladders</w:t>
      </w:r>
      <w:r w:rsidR="00564D1E">
        <w:rPr>
          <w:rFonts w:ascii="Cambria" w:hAnsi="Cambria"/>
          <w:sz w:val="24"/>
        </w:rPr>
        <w:t xml:space="preserve"> and</w:t>
      </w:r>
      <w:r>
        <w:rPr>
          <w:rFonts w:ascii="Cambria" w:hAnsi="Cambria"/>
          <w:sz w:val="24"/>
        </w:rPr>
        <w:t xml:space="preserve"> scaffolding will be performed in accordance with the existing safety instructions. Equipment will be checked by the foreman.</w:t>
      </w:r>
    </w:p>
    <w:p w14:paraId="2012A82C" w14:textId="69F278E5" w:rsidR="00254D8C" w:rsidRDefault="00254D8C" w:rsidP="00254D8C">
      <w:pPr>
        <w:pStyle w:val="ListParagraph"/>
        <w:numPr>
          <w:ilvl w:val="0"/>
          <w:numId w:val="1"/>
        </w:numPr>
        <w:bidi w:val="0"/>
        <w:spacing w:after="120" w:line="276" w:lineRule="auto"/>
        <w:jc w:val="both"/>
        <w:rPr>
          <w:rFonts w:ascii="Cambria" w:hAnsi="Cambria"/>
          <w:sz w:val="24"/>
        </w:rPr>
      </w:pPr>
      <w:r>
        <w:rPr>
          <w:rFonts w:ascii="Cambria" w:hAnsi="Cambria"/>
          <w:sz w:val="24"/>
        </w:rPr>
        <w:t xml:space="preserve">Work with moveable electrical equipment and electricity cables will be performed after it has been inspected prior to the start of work, with connections made using a </w:t>
      </w:r>
      <w:r w:rsidRPr="00254D8C">
        <w:rPr>
          <w:rFonts w:ascii="Cambria" w:hAnsi="Cambria"/>
          <w:sz w:val="24"/>
        </w:rPr>
        <w:t>residual-current circuit breaker</w:t>
      </w:r>
      <w:r w:rsidR="00E3565B">
        <w:rPr>
          <w:rFonts w:ascii="Cambria" w:hAnsi="Cambria"/>
          <w:sz w:val="24"/>
        </w:rPr>
        <w:t>. All repairs will be performed solely by a certified electrician.</w:t>
      </w:r>
    </w:p>
    <w:p w14:paraId="618CF2A8" w14:textId="77777777" w:rsidR="0032286A" w:rsidRDefault="0032286A" w:rsidP="0032286A">
      <w:pPr>
        <w:pStyle w:val="ListParagraph"/>
        <w:numPr>
          <w:ilvl w:val="0"/>
          <w:numId w:val="1"/>
        </w:numPr>
        <w:bidi w:val="0"/>
        <w:spacing w:after="120" w:line="276" w:lineRule="auto"/>
        <w:jc w:val="both"/>
        <w:rPr>
          <w:rFonts w:ascii="Cambria" w:hAnsi="Cambria"/>
          <w:sz w:val="24"/>
        </w:rPr>
      </w:pPr>
      <w:r>
        <w:rPr>
          <w:rFonts w:ascii="Cambria" w:hAnsi="Cambria"/>
          <w:sz w:val="24"/>
        </w:rPr>
        <w:t>Welding/hot work and cutting will be performed while wearing personal protective equipment, at a distance of 5 meters from a fire extinguisher, and after it has been checked that there is no flammable material in the vicinity. At the end of the work wait 20 minutes and check that no fire has broken out as a result of the work.</w:t>
      </w:r>
    </w:p>
    <w:p w14:paraId="279AA425" w14:textId="6C5FB206" w:rsidR="0032286A" w:rsidRDefault="0032286A" w:rsidP="0032286A">
      <w:pPr>
        <w:pStyle w:val="ListParagraph"/>
        <w:numPr>
          <w:ilvl w:val="0"/>
          <w:numId w:val="1"/>
        </w:numPr>
        <w:bidi w:val="0"/>
        <w:spacing w:after="120" w:line="276" w:lineRule="auto"/>
        <w:jc w:val="both"/>
        <w:rPr>
          <w:rFonts w:ascii="Cambria" w:hAnsi="Cambria"/>
          <w:sz w:val="24"/>
        </w:rPr>
      </w:pPr>
      <w:r>
        <w:rPr>
          <w:rFonts w:ascii="Cambria" w:hAnsi="Cambria"/>
          <w:sz w:val="24"/>
        </w:rPr>
        <w:t>Cutting/sharpening work will be performed while wearing personal protective equipment (earplugs, goggles, etc.).</w:t>
      </w:r>
    </w:p>
    <w:p w14:paraId="40CBFAC2" w14:textId="3716554D" w:rsidR="0032286A" w:rsidRDefault="0032286A" w:rsidP="0032286A">
      <w:pPr>
        <w:pStyle w:val="ListParagraph"/>
        <w:numPr>
          <w:ilvl w:val="0"/>
          <w:numId w:val="1"/>
        </w:numPr>
        <w:bidi w:val="0"/>
        <w:spacing w:after="120" w:line="276" w:lineRule="auto"/>
        <w:jc w:val="both"/>
        <w:rPr>
          <w:rFonts w:ascii="Cambria" w:hAnsi="Cambria"/>
          <w:sz w:val="24"/>
        </w:rPr>
      </w:pPr>
      <w:r>
        <w:rPr>
          <w:rFonts w:ascii="Cambria" w:hAnsi="Cambria"/>
          <w:sz w:val="24"/>
        </w:rPr>
        <w:t>It is completely prohibited to perform work at height</w:t>
      </w:r>
      <w:r w:rsidR="000500E1">
        <w:rPr>
          <w:rFonts w:ascii="Cambria" w:hAnsi="Cambria"/>
          <w:sz w:val="24"/>
        </w:rPr>
        <w:t xml:space="preserve"> with a forklift or tractor scoop. Work at height will be performed solely using a standard approved basket.</w:t>
      </w:r>
    </w:p>
    <w:p w14:paraId="7B94F367" w14:textId="3B71DE4D" w:rsidR="009A6442" w:rsidRDefault="009A6442" w:rsidP="009A6442">
      <w:pPr>
        <w:pStyle w:val="ListParagraph"/>
        <w:numPr>
          <w:ilvl w:val="0"/>
          <w:numId w:val="1"/>
        </w:numPr>
        <w:bidi w:val="0"/>
        <w:spacing w:after="120" w:line="276" w:lineRule="auto"/>
        <w:jc w:val="both"/>
        <w:rPr>
          <w:rFonts w:ascii="Cambria" w:hAnsi="Cambria"/>
          <w:sz w:val="24"/>
        </w:rPr>
      </w:pPr>
      <w:r>
        <w:rPr>
          <w:rFonts w:ascii="Cambria" w:hAnsi="Cambria"/>
          <w:sz w:val="24"/>
        </w:rPr>
        <w:t>Lifting of equipment by using chains, straps, wheels, harnesses and other types of connectors will be performed after a certified examiner has inspected the equipment as required by law. (Inspections are done periodically.)</w:t>
      </w:r>
    </w:p>
    <w:p w14:paraId="1A69F1B0" w14:textId="625D0B72" w:rsidR="009A6442" w:rsidRPr="009A6442" w:rsidRDefault="009A6442" w:rsidP="009A6442">
      <w:pPr>
        <w:pStyle w:val="ListParagraph"/>
        <w:numPr>
          <w:ilvl w:val="0"/>
          <w:numId w:val="1"/>
        </w:numPr>
        <w:bidi w:val="0"/>
        <w:spacing w:after="120" w:line="276" w:lineRule="auto"/>
        <w:jc w:val="both"/>
        <w:rPr>
          <w:rFonts w:ascii="Cambria" w:hAnsi="Cambria"/>
          <w:sz w:val="24"/>
        </w:rPr>
      </w:pPr>
      <w:r>
        <w:rPr>
          <w:rFonts w:ascii="Cambria" w:hAnsi="Cambria"/>
          <w:b/>
          <w:bCs/>
          <w:sz w:val="24"/>
          <w:u w:val="single"/>
        </w:rPr>
        <w:lastRenderedPageBreak/>
        <w:t>Additional instructions:</w:t>
      </w:r>
    </w:p>
    <w:p w14:paraId="268CFC91" w14:textId="2513550F" w:rsidR="009A6442" w:rsidRDefault="00BC0326" w:rsidP="009A6442">
      <w:pPr>
        <w:pStyle w:val="ListParagraph"/>
        <w:numPr>
          <w:ilvl w:val="1"/>
          <w:numId w:val="1"/>
        </w:numPr>
        <w:bidi w:val="0"/>
        <w:spacing w:after="120" w:line="276" w:lineRule="auto"/>
        <w:jc w:val="both"/>
        <w:rPr>
          <w:rFonts w:ascii="Cambria" w:hAnsi="Cambria"/>
          <w:sz w:val="24"/>
        </w:rPr>
      </w:pPr>
      <w:r>
        <w:rPr>
          <w:rFonts w:ascii="Cambria" w:hAnsi="Cambria"/>
          <w:sz w:val="24"/>
        </w:rPr>
        <w:t>Operation of motorized equipment or a vehicle requires a special license for the operator and training.</w:t>
      </w:r>
    </w:p>
    <w:p w14:paraId="0782195A" w14:textId="6C0E6085" w:rsidR="00BC0326" w:rsidRDefault="00BC0326" w:rsidP="00BC0326">
      <w:pPr>
        <w:pStyle w:val="ListParagraph"/>
        <w:numPr>
          <w:ilvl w:val="1"/>
          <w:numId w:val="1"/>
        </w:numPr>
        <w:bidi w:val="0"/>
        <w:spacing w:after="120" w:line="276" w:lineRule="auto"/>
        <w:jc w:val="both"/>
        <w:rPr>
          <w:rFonts w:ascii="Cambria" w:hAnsi="Cambria"/>
          <w:sz w:val="24"/>
        </w:rPr>
      </w:pPr>
      <w:r>
        <w:rPr>
          <w:rFonts w:ascii="Cambria" w:hAnsi="Cambria"/>
          <w:sz w:val="24"/>
        </w:rPr>
        <w:t>When moving or lifting equipment, ensure that there are no people/workers in the area and underneath the equipment.</w:t>
      </w:r>
    </w:p>
    <w:p w14:paraId="762B093D" w14:textId="4F5A869B" w:rsidR="00BC0326" w:rsidRDefault="00BC0326" w:rsidP="00BC0326">
      <w:pPr>
        <w:pStyle w:val="ListParagraph"/>
        <w:numPr>
          <w:ilvl w:val="1"/>
          <w:numId w:val="1"/>
        </w:numPr>
        <w:bidi w:val="0"/>
        <w:spacing w:after="120" w:line="276" w:lineRule="auto"/>
        <w:jc w:val="both"/>
        <w:rPr>
          <w:rFonts w:ascii="Cambria" w:hAnsi="Cambria"/>
          <w:sz w:val="24"/>
        </w:rPr>
      </w:pPr>
      <w:r>
        <w:rPr>
          <w:rFonts w:ascii="Cambria" w:hAnsi="Cambria"/>
          <w:sz w:val="24"/>
        </w:rPr>
        <w:t>For any work method or passage that is at a height of 2 or more meters, ensure that there is a handrail and barrier to prevent falls.</w:t>
      </w:r>
    </w:p>
    <w:p w14:paraId="1A0F130D" w14:textId="77777777" w:rsidR="00BC0326" w:rsidRDefault="00BC0326" w:rsidP="00BC0326">
      <w:pPr>
        <w:bidi w:val="0"/>
        <w:spacing w:after="120" w:line="276" w:lineRule="auto"/>
        <w:jc w:val="both"/>
        <w:rPr>
          <w:rFonts w:ascii="Cambria" w:hAnsi="Cambria"/>
          <w:sz w:val="24"/>
        </w:rPr>
      </w:pPr>
    </w:p>
    <w:p w14:paraId="2EDBA1E5" w14:textId="1C662C92" w:rsidR="00BC0326" w:rsidRDefault="00BC0326" w:rsidP="00BC0326">
      <w:pPr>
        <w:bidi w:val="0"/>
        <w:spacing w:after="120" w:line="276" w:lineRule="auto"/>
        <w:jc w:val="center"/>
        <w:rPr>
          <w:rFonts w:ascii="Cambria" w:hAnsi="Cambria"/>
          <w:b/>
          <w:bCs/>
          <w:sz w:val="24"/>
          <w:u w:val="single"/>
        </w:rPr>
      </w:pPr>
      <w:r>
        <w:rPr>
          <w:rFonts w:ascii="Cambria" w:hAnsi="Cambria"/>
          <w:b/>
          <w:bCs/>
          <w:sz w:val="24"/>
          <w:u w:val="single"/>
        </w:rPr>
        <w:t>Contractor’s Statement</w:t>
      </w:r>
    </w:p>
    <w:p w14:paraId="16C899E2" w14:textId="77777777" w:rsidR="00BC0326" w:rsidRDefault="00BC0326" w:rsidP="00BC0326">
      <w:pPr>
        <w:bidi w:val="0"/>
        <w:spacing w:after="120" w:line="276" w:lineRule="auto"/>
        <w:jc w:val="center"/>
        <w:rPr>
          <w:rFonts w:ascii="Cambria" w:hAnsi="Cambria"/>
          <w:b/>
          <w:bCs/>
          <w:sz w:val="24"/>
          <w:u w:val="single"/>
        </w:rPr>
      </w:pPr>
    </w:p>
    <w:p w14:paraId="514C7940" w14:textId="77777777" w:rsidR="00B8245B" w:rsidRDefault="00BC0326" w:rsidP="00BC0326">
      <w:pPr>
        <w:bidi w:val="0"/>
        <w:spacing w:after="120" w:line="276" w:lineRule="auto"/>
        <w:rPr>
          <w:rFonts w:ascii="Cambria" w:hAnsi="Cambria"/>
          <w:sz w:val="24"/>
        </w:rPr>
      </w:pPr>
      <w:r>
        <w:rPr>
          <w:rFonts w:ascii="Cambria" w:hAnsi="Cambria"/>
          <w:sz w:val="24"/>
        </w:rPr>
        <w:t>I hereby state that I am aware of the safety guidelines and instructions as established by law and in the ordinances. I have studied them and undertake to work in accordance</w:t>
      </w:r>
      <w:r w:rsidR="00B8245B">
        <w:rPr>
          <w:rFonts w:ascii="Cambria" w:hAnsi="Cambria"/>
          <w:sz w:val="24"/>
        </w:rPr>
        <w:t xml:space="preserve"> thereof during work at the site. I am required to take into consideration the possible safety risks and act according to the safety rules.</w:t>
      </w:r>
    </w:p>
    <w:p w14:paraId="5A58AB2A" w14:textId="77777777" w:rsidR="00B8245B" w:rsidRDefault="00B8245B" w:rsidP="00B8245B">
      <w:pPr>
        <w:bidi w:val="0"/>
        <w:spacing w:after="120" w:line="276" w:lineRule="auto"/>
        <w:rPr>
          <w:rFonts w:ascii="Cambria" w:hAnsi="Cambria"/>
          <w:sz w:val="24"/>
        </w:rPr>
      </w:pPr>
    </w:p>
    <w:p w14:paraId="28C43976" w14:textId="66A8016D" w:rsidR="00BC0326" w:rsidRPr="00BC0326" w:rsidRDefault="00B8245B" w:rsidP="00B8245B">
      <w:pPr>
        <w:bidi w:val="0"/>
        <w:spacing w:after="120" w:line="276" w:lineRule="auto"/>
        <w:rPr>
          <w:rFonts w:ascii="Cambria" w:hAnsi="Cambria"/>
          <w:sz w:val="24"/>
        </w:rPr>
      </w:pPr>
      <w:r>
        <w:rPr>
          <w:rFonts w:ascii="Cambria" w:hAnsi="Cambria"/>
          <w:sz w:val="24"/>
        </w:rPr>
        <w:t xml:space="preserve">Contractor’s name_______________________I.D.__________________Signature____________________________ </w:t>
      </w:r>
      <w:bookmarkEnd w:id="0"/>
    </w:p>
    <w:sectPr w:rsidR="00BC0326" w:rsidRPr="00BC0326" w:rsidSect="00425A74">
      <w:headerReference w:type="default" r:id="rId9"/>
      <w:endnotePr>
        <w:numFmt w:val="lowerLetter"/>
      </w:endnotePr>
      <w:pgSz w:w="11906" w:h="16838"/>
      <w:pgMar w:top="1701" w:right="1134" w:bottom="1134" w:left="1134" w:header="720" w:footer="720" w:gutter="0"/>
      <w:cols w:space="720"/>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4C5CF" w14:textId="77777777" w:rsidR="00E420E9" w:rsidRDefault="00E420E9">
      <w:r>
        <w:separator/>
      </w:r>
    </w:p>
  </w:endnote>
  <w:endnote w:type="continuationSeparator" w:id="0">
    <w:p w14:paraId="61D4BBC2" w14:textId="77777777" w:rsidR="00E420E9" w:rsidRDefault="00E4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B4F47" w14:textId="77777777" w:rsidR="00E420E9" w:rsidRDefault="00E420E9" w:rsidP="007B7DAE">
      <w:pPr>
        <w:bidi w:val="0"/>
      </w:pPr>
      <w:r>
        <w:separator/>
      </w:r>
    </w:p>
  </w:footnote>
  <w:footnote w:type="continuationSeparator" w:id="0">
    <w:p w14:paraId="0DE703DF" w14:textId="77777777" w:rsidR="00E420E9" w:rsidRDefault="00E4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032D" w14:textId="595141D6" w:rsidR="0075407B" w:rsidRPr="00485037" w:rsidRDefault="0075407B" w:rsidP="00485037">
    <w:pPr>
      <w:pStyle w:val="Header"/>
      <w:bidi w:val="0"/>
      <w:jc w:val="center"/>
      <w:rPr>
        <w:rFonts w:ascii="Cambria" w:hAnsi="Cambria"/>
        <w:b/>
        <w:bCs/>
        <w:sz w:val="26"/>
        <w:szCs w:val="26"/>
      </w:rPr>
    </w:pPr>
    <w:r w:rsidRPr="00485037">
      <w:rPr>
        <w:rFonts w:ascii="Cambria" w:hAnsi="Cambria"/>
        <w:b/>
        <w:bCs/>
        <w:sz w:val="26"/>
        <w:szCs w:val="26"/>
      </w:rPr>
      <w:t>Tel Aviv University</w:t>
    </w:r>
  </w:p>
  <w:p w14:paraId="1D579672" w14:textId="12F0CD77" w:rsidR="0075407B" w:rsidRPr="00485037" w:rsidRDefault="0075407B" w:rsidP="00485037">
    <w:pPr>
      <w:pStyle w:val="Header"/>
      <w:bidi w:val="0"/>
      <w:jc w:val="center"/>
      <w:rPr>
        <w:rFonts w:ascii="Cambria" w:hAnsi="Cambria"/>
        <w:sz w:val="24"/>
        <w:szCs w:val="24"/>
      </w:rPr>
    </w:pPr>
    <w:r w:rsidRPr="00485037">
      <w:rPr>
        <w:rFonts w:ascii="Cambria" w:hAnsi="Cambria"/>
        <w:sz w:val="24"/>
        <w:szCs w:val="24"/>
      </w:rPr>
      <w:t>Safety Unit</w:t>
    </w:r>
  </w:p>
  <w:p w14:paraId="4B98E598" w14:textId="77777777" w:rsidR="0075407B" w:rsidRPr="00485037" w:rsidRDefault="0075407B" w:rsidP="00485037">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7"/>
      <w:gridCol w:w="1134"/>
      <w:gridCol w:w="389"/>
      <w:gridCol w:w="2016"/>
      <w:gridCol w:w="288"/>
      <w:gridCol w:w="1548"/>
    </w:tblGrid>
    <w:tr w:rsidR="0075407B" w:rsidRPr="00485037" w14:paraId="49BB9FDB" w14:textId="77777777" w:rsidTr="00425A74">
      <w:trPr>
        <w:jc w:val="center"/>
      </w:trPr>
      <w:tc>
        <w:tcPr>
          <w:tcW w:w="3256" w:type="dxa"/>
        </w:tcPr>
        <w:p w14:paraId="149B13AC" w14:textId="3E2D7952" w:rsidR="0075407B" w:rsidRPr="00485037" w:rsidRDefault="0075407B" w:rsidP="00485037">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Pr>
        <w:p w14:paraId="06520A63" w14:textId="7511185B" w:rsidR="0075407B" w:rsidRPr="00485037" w:rsidRDefault="0075407B" w:rsidP="00485037">
          <w:pPr>
            <w:pStyle w:val="Header"/>
            <w:bidi w:val="0"/>
            <w:rPr>
              <w:rFonts w:ascii="Cambria" w:hAnsi="Cambria"/>
              <w:b/>
              <w:bCs/>
            </w:rPr>
          </w:pPr>
        </w:p>
      </w:tc>
      <w:tc>
        <w:tcPr>
          <w:tcW w:w="1523" w:type="dxa"/>
          <w:gridSpan w:val="2"/>
        </w:tcPr>
        <w:p w14:paraId="14653017" w14:textId="6E999CBA" w:rsidR="0075407B" w:rsidRPr="00485037" w:rsidRDefault="0075407B" w:rsidP="00485037">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1944B8">
            <w:rPr>
              <w:rFonts w:ascii="Cambria" w:hAnsi="Cambria"/>
              <w:b/>
              <w:bCs/>
              <w:noProof/>
              <w:u w:val="single"/>
            </w:rPr>
            <w:t>2</w:t>
          </w:r>
          <w:r w:rsidRPr="00485037">
            <w:rPr>
              <w:rFonts w:ascii="Cambria" w:hAnsi="Cambria"/>
              <w:b/>
              <w:bCs/>
              <w:u w:val="single"/>
            </w:rPr>
            <w:fldChar w:fldCharType="end"/>
          </w:r>
        </w:p>
        <w:p w14:paraId="08F297B5" w14:textId="745ED4A8" w:rsidR="0075407B" w:rsidRPr="00485037" w:rsidRDefault="0075407B" w:rsidP="00485037">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1944B8">
            <w:rPr>
              <w:rFonts w:ascii="Cambria" w:hAnsi="Cambria"/>
              <w:noProof/>
            </w:rPr>
            <w:t>2</w:t>
          </w:r>
          <w:r w:rsidRPr="00485037">
            <w:rPr>
              <w:rFonts w:ascii="Cambria" w:hAnsi="Cambria"/>
            </w:rPr>
            <w:fldChar w:fldCharType="end"/>
          </w:r>
        </w:p>
      </w:tc>
      <w:tc>
        <w:tcPr>
          <w:tcW w:w="2016" w:type="dxa"/>
        </w:tcPr>
        <w:p w14:paraId="5DB2BAD1"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Date published</w:t>
          </w:r>
        </w:p>
        <w:p w14:paraId="2CB5C961" w14:textId="5366A205" w:rsidR="0075407B" w:rsidRPr="00485037" w:rsidRDefault="00935ECF" w:rsidP="00935ECF">
          <w:pPr>
            <w:pStyle w:val="Header"/>
            <w:bidi w:val="0"/>
            <w:jc w:val="center"/>
            <w:rPr>
              <w:rFonts w:ascii="Cambria" w:hAnsi="Cambria"/>
            </w:rPr>
          </w:pPr>
          <w:r>
            <w:rPr>
              <w:rFonts w:ascii="Cambria" w:hAnsi="Cambria"/>
            </w:rPr>
            <w:t xml:space="preserve">October </w:t>
          </w:r>
          <w:r w:rsidR="0075407B">
            <w:rPr>
              <w:rFonts w:ascii="Cambria" w:hAnsi="Cambria"/>
            </w:rPr>
            <w:t>1, 200</w:t>
          </w:r>
          <w:r>
            <w:rPr>
              <w:rFonts w:ascii="Cambria" w:hAnsi="Cambria"/>
            </w:rPr>
            <w:t>2</w:t>
          </w:r>
        </w:p>
      </w:tc>
      <w:tc>
        <w:tcPr>
          <w:tcW w:w="1836" w:type="dxa"/>
          <w:gridSpan w:val="2"/>
        </w:tcPr>
        <w:p w14:paraId="54FB65D4"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Directive No.</w:t>
          </w:r>
        </w:p>
        <w:p w14:paraId="4B7E5CD1" w14:textId="12B10912" w:rsidR="0075407B" w:rsidRPr="00485037" w:rsidRDefault="0075407B" w:rsidP="00935ECF">
          <w:pPr>
            <w:pStyle w:val="Header"/>
            <w:bidi w:val="0"/>
            <w:jc w:val="center"/>
            <w:rPr>
              <w:rFonts w:ascii="Cambria" w:hAnsi="Cambria"/>
            </w:rPr>
          </w:pPr>
          <w:r w:rsidRPr="00485037">
            <w:rPr>
              <w:rFonts w:ascii="Cambria" w:hAnsi="Cambria"/>
            </w:rPr>
            <w:t>07-</w:t>
          </w:r>
          <w:r>
            <w:rPr>
              <w:rFonts w:ascii="Cambria" w:hAnsi="Cambria"/>
            </w:rPr>
            <w:t>3</w:t>
          </w:r>
          <w:r w:rsidR="00935ECF">
            <w:rPr>
              <w:rFonts w:ascii="Cambria" w:hAnsi="Cambria"/>
            </w:rPr>
            <w:t>31</w:t>
          </w:r>
        </w:p>
      </w:tc>
    </w:tr>
    <w:tr w:rsidR="0075407B" w:rsidRPr="00485037" w14:paraId="07BD56F7" w14:textId="77777777" w:rsidTr="00425A74">
      <w:trPr>
        <w:jc w:val="center"/>
      </w:trPr>
      <w:tc>
        <w:tcPr>
          <w:tcW w:w="3256" w:type="dxa"/>
          <w:tcBorders>
            <w:bottom w:val="single" w:sz="4" w:space="0" w:color="auto"/>
          </w:tcBorders>
        </w:tcPr>
        <w:p w14:paraId="216573AE" w14:textId="77777777" w:rsidR="0075407B" w:rsidRPr="00485037" w:rsidRDefault="0075407B" w:rsidP="00485037">
          <w:pPr>
            <w:pStyle w:val="Header"/>
            <w:bidi w:val="0"/>
            <w:rPr>
              <w:rFonts w:ascii="Cambria" w:hAnsi="Cambria"/>
              <w:b/>
              <w:bCs/>
              <w:sz w:val="28"/>
              <w:szCs w:val="28"/>
              <w:u w:val="single"/>
            </w:rPr>
          </w:pPr>
        </w:p>
      </w:tc>
      <w:tc>
        <w:tcPr>
          <w:tcW w:w="997" w:type="dxa"/>
          <w:tcBorders>
            <w:bottom w:val="single" w:sz="4" w:space="0" w:color="auto"/>
          </w:tcBorders>
        </w:tcPr>
        <w:p w14:paraId="4C13A8CF" w14:textId="77777777" w:rsidR="0075407B" w:rsidRPr="00485037" w:rsidRDefault="0075407B" w:rsidP="00485037">
          <w:pPr>
            <w:pStyle w:val="Header"/>
            <w:bidi w:val="0"/>
            <w:rPr>
              <w:rFonts w:ascii="Cambria" w:hAnsi="Cambria"/>
              <w:b/>
              <w:bCs/>
            </w:rPr>
          </w:pPr>
        </w:p>
      </w:tc>
      <w:tc>
        <w:tcPr>
          <w:tcW w:w="1134" w:type="dxa"/>
          <w:tcBorders>
            <w:bottom w:val="single" w:sz="4" w:space="0" w:color="auto"/>
          </w:tcBorders>
        </w:tcPr>
        <w:p w14:paraId="293FFBCC" w14:textId="77777777" w:rsidR="0075407B" w:rsidRPr="00485037" w:rsidRDefault="0075407B" w:rsidP="00485037">
          <w:pPr>
            <w:pStyle w:val="Header"/>
            <w:bidi w:val="0"/>
            <w:jc w:val="center"/>
            <w:rPr>
              <w:rFonts w:ascii="Cambria" w:hAnsi="Cambria"/>
              <w:b/>
              <w:bCs/>
              <w:u w:val="single"/>
            </w:rPr>
          </w:pPr>
        </w:p>
      </w:tc>
      <w:tc>
        <w:tcPr>
          <w:tcW w:w="2693" w:type="dxa"/>
          <w:gridSpan w:val="3"/>
          <w:tcBorders>
            <w:bottom w:val="single" w:sz="4" w:space="0" w:color="auto"/>
          </w:tcBorders>
        </w:tcPr>
        <w:p w14:paraId="16AB787C" w14:textId="032404A1" w:rsidR="0075407B" w:rsidRPr="00425A74" w:rsidRDefault="0075407B" w:rsidP="00485037">
          <w:pPr>
            <w:pStyle w:val="Header"/>
            <w:bidi w:val="0"/>
            <w:jc w:val="center"/>
            <w:rPr>
              <w:rFonts w:ascii="Cambria" w:hAnsi="Cambria"/>
            </w:rPr>
          </w:pPr>
        </w:p>
      </w:tc>
      <w:tc>
        <w:tcPr>
          <w:tcW w:w="1548" w:type="dxa"/>
          <w:tcBorders>
            <w:bottom w:val="single" w:sz="4" w:space="0" w:color="auto"/>
          </w:tcBorders>
        </w:tcPr>
        <w:p w14:paraId="4B39E970" w14:textId="77777777" w:rsidR="0075407B" w:rsidRPr="00485037" w:rsidRDefault="0075407B" w:rsidP="00485037">
          <w:pPr>
            <w:pStyle w:val="Header"/>
            <w:bidi w:val="0"/>
            <w:jc w:val="center"/>
            <w:rPr>
              <w:rFonts w:ascii="Cambria" w:hAnsi="Cambria"/>
              <w:b/>
              <w:bCs/>
              <w:u w:val="single"/>
            </w:rPr>
          </w:pPr>
        </w:p>
      </w:tc>
    </w:tr>
    <w:tr w:rsidR="0075407B" w:rsidRPr="00485037" w14:paraId="4E1B15F5" w14:textId="77777777" w:rsidTr="00530DD4">
      <w:trPr>
        <w:jc w:val="center"/>
      </w:trPr>
      <w:tc>
        <w:tcPr>
          <w:tcW w:w="9628" w:type="dxa"/>
          <w:gridSpan w:val="7"/>
          <w:tcBorders>
            <w:top w:val="single" w:sz="4" w:space="0" w:color="auto"/>
            <w:bottom w:val="single" w:sz="4" w:space="0" w:color="auto"/>
          </w:tcBorders>
        </w:tcPr>
        <w:p w14:paraId="3DF07DE9" w14:textId="77777777" w:rsidR="0075407B" w:rsidRPr="00485037" w:rsidRDefault="0075407B" w:rsidP="00485037">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5FFD652A" w14:textId="24A97DCA" w:rsidR="0075407B" w:rsidRDefault="00564D1E" w:rsidP="00564D1E">
    <w:pPr>
      <w:pStyle w:val="Header"/>
      <w:bidi w:val="0"/>
      <w:spacing w:after="60"/>
      <w:jc w:val="right"/>
      <w:rPr>
        <w:szCs w:val="24"/>
        <w:rtl/>
      </w:rPr>
    </w:pPr>
    <w:r>
      <w:rPr>
        <w:szCs w:val="24"/>
      </w:rPr>
      <w:t>13988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75C"/>
    <w:multiLevelType w:val="multilevel"/>
    <w:tmpl w:val="1B946A28"/>
    <w:lvl w:ilvl="0">
      <w:start w:val="1"/>
      <w:numFmt w:val="decimal"/>
      <w:lvlText w:val="%1."/>
      <w:lvlJc w:val="left"/>
      <w:pPr>
        <w:ind w:left="360" w:hanging="360"/>
      </w:pPr>
    </w:lvl>
    <w:lvl w:ilvl="1">
      <w:start w:val="1"/>
      <w:numFmt w:val="upperLetter"/>
      <w:lvlText w:val="%2."/>
      <w:lvlJc w:val="center"/>
      <w:pPr>
        <w:ind w:left="1000"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21EFA"/>
    <w:multiLevelType w:val="hybridMultilevel"/>
    <w:tmpl w:val="3E6C4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538C0"/>
    <w:multiLevelType w:val="hybridMultilevel"/>
    <w:tmpl w:val="EAA8AD46"/>
    <w:lvl w:ilvl="0" w:tplc="D7A44AEC">
      <w:start w:val="1"/>
      <w:numFmt w:val="hebrew1"/>
      <w:lvlText w:val="%1."/>
      <w:lvlJc w:val="left"/>
      <w:pPr>
        <w:tabs>
          <w:tab w:val="num" w:pos="1494"/>
        </w:tabs>
        <w:ind w:left="1494" w:hanging="360"/>
      </w:pPr>
      <w:rPr>
        <w:rFonts w:hint="default"/>
        <w:lang w:val="en-U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2C853127"/>
    <w:multiLevelType w:val="hybridMultilevel"/>
    <w:tmpl w:val="C7104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65D27"/>
    <w:multiLevelType w:val="hybridMultilevel"/>
    <w:tmpl w:val="D58CFDB2"/>
    <w:lvl w:ilvl="0" w:tplc="04090017">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nsid w:val="4845479B"/>
    <w:multiLevelType w:val="hybridMultilevel"/>
    <w:tmpl w:val="971ED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303E6"/>
    <w:multiLevelType w:val="hybridMultilevel"/>
    <w:tmpl w:val="5AF4B1BC"/>
    <w:lvl w:ilvl="0" w:tplc="822432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72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9E3129"/>
    <w:multiLevelType w:val="hybridMultilevel"/>
    <w:tmpl w:val="C0A05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E09D6"/>
    <w:multiLevelType w:val="hybridMultilevel"/>
    <w:tmpl w:val="18EC8882"/>
    <w:lvl w:ilvl="0" w:tplc="01FED604">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34C77"/>
    <w:multiLevelType w:val="hybridMultilevel"/>
    <w:tmpl w:val="994430AE"/>
    <w:lvl w:ilvl="0" w:tplc="430A3BA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8"/>
  </w:num>
  <w:num w:numId="3">
    <w:abstractNumId w:val="6"/>
  </w:num>
  <w:num w:numId="4">
    <w:abstractNumId w:val="10"/>
  </w:num>
  <w:num w:numId="5">
    <w:abstractNumId w:val="9"/>
  </w:num>
  <w:num w:numId="6">
    <w:abstractNumId w:val="2"/>
  </w:num>
  <w:num w:numId="7">
    <w:abstractNumId w:val="7"/>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0"/>
    <w:rsid w:val="000011E6"/>
    <w:rsid w:val="00001640"/>
    <w:rsid w:val="00012B2E"/>
    <w:rsid w:val="00032DDD"/>
    <w:rsid w:val="0004747A"/>
    <w:rsid w:val="000500E1"/>
    <w:rsid w:val="00071022"/>
    <w:rsid w:val="000D450B"/>
    <w:rsid w:val="00166EB7"/>
    <w:rsid w:val="001944B8"/>
    <w:rsid w:val="001A5A50"/>
    <w:rsid w:val="001A7A71"/>
    <w:rsid w:val="001B0439"/>
    <w:rsid w:val="001D5913"/>
    <w:rsid w:val="00216F30"/>
    <w:rsid w:val="0023297B"/>
    <w:rsid w:val="00240A3E"/>
    <w:rsid w:val="00254D8C"/>
    <w:rsid w:val="002647DC"/>
    <w:rsid w:val="002A3073"/>
    <w:rsid w:val="002A5D80"/>
    <w:rsid w:val="002D3310"/>
    <w:rsid w:val="0032286A"/>
    <w:rsid w:val="00324685"/>
    <w:rsid w:val="00357CBB"/>
    <w:rsid w:val="0038656A"/>
    <w:rsid w:val="003E5729"/>
    <w:rsid w:val="003F0E44"/>
    <w:rsid w:val="00425A74"/>
    <w:rsid w:val="00435EE8"/>
    <w:rsid w:val="00441455"/>
    <w:rsid w:val="004744EA"/>
    <w:rsid w:val="00474A73"/>
    <w:rsid w:val="00485037"/>
    <w:rsid w:val="00486AC9"/>
    <w:rsid w:val="004C7E9C"/>
    <w:rsid w:val="004D4B9F"/>
    <w:rsid w:val="004E466C"/>
    <w:rsid w:val="004F506F"/>
    <w:rsid w:val="00530400"/>
    <w:rsid w:val="00530DD4"/>
    <w:rsid w:val="005521E5"/>
    <w:rsid w:val="00564D1E"/>
    <w:rsid w:val="005666D4"/>
    <w:rsid w:val="00587921"/>
    <w:rsid w:val="005F05F5"/>
    <w:rsid w:val="00620377"/>
    <w:rsid w:val="006458AD"/>
    <w:rsid w:val="00684682"/>
    <w:rsid w:val="006D4F0E"/>
    <w:rsid w:val="006F6C9E"/>
    <w:rsid w:val="00707667"/>
    <w:rsid w:val="00710E1B"/>
    <w:rsid w:val="007168B9"/>
    <w:rsid w:val="007229B7"/>
    <w:rsid w:val="0075407B"/>
    <w:rsid w:val="00780686"/>
    <w:rsid w:val="007B7DAE"/>
    <w:rsid w:val="007C0E11"/>
    <w:rsid w:val="007C57B5"/>
    <w:rsid w:val="007D7622"/>
    <w:rsid w:val="008004FC"/>
    <w:rsid w:val="008254A9"/>
    <w:rsid w:val="0083432F"/>
    <w:rsid w:val="00860A2A"/>
    <w:rsid w:val="008655F3"/>
    <w:rsid w:val="008C1CA2"/>
    <w:rsid w:val="008E393A"/>
    <w:rsid w:val="008E3B38"/>
    <w:rsid w:val="008E48D2"/>
    <w:rsid w:val="008F4788"/>
    <w:rsid w:val="00935ECF"/>
    <w:rsid w:val="00950E11"/>
    <w:rsid w:val="009660E0"/>
    <w:rsid w:val="0098635E"/>
    <w:rsid w:val="009868F7"/>
    <w:rsid w:val="009A6442"/>
    <w:rsid w:val="009B58A8"/>
    <w:rsid w:val="009D0C63"/>
    <w:rsid w:val="009D4EBE"/>
    <w:rsid w:val="00A55D64"/>
    <w:rsid w:val="00A8158C"/>
    <w:rsid w:val="00A8418B"/>
    <w:rsid w:val="00A90966"/>
    <w:rsid w:val="00A91BB3"/>
    <w:rsid w:val="00A96A0D"/>
    <w:rsid w:val="00AF0166"/>
    <w:rsid w:val="00AF16EE"/>
    <w:rsid w:val="00B0477F"/>
    <w:rsid w:val="00B8245B"/>
    <w:rsid w:val="00BA2FD7"/>
    <w:rsid w:val="00BC0326"/>
    <w:rsid w:val="00BD51E0"/>
    <w:rsid w:val="00C12478"/>
    <w:rsid w:val="00C436F6"/>
    <w:rsid w:val="00C54110"/>
    <w:rsid w:val="00C9094B"/>
    <w:rsid w:val="00CC1A82"/>
    <w:rsid w:val="00CE1F8A"/>
    <w:rsid w:val="00DE75A5"/>
    <w:rsid w:val="00DF217C"/>
    <w:rsid w:val="00E35534"/>
    <w:rsid w:val="00E3565B"/>
    <w:rsid w:val="00E420E9"/>
    <w:rsid w:val="00E43D77"/>
    <w:rsid w:val="00E52172"/>
    <w:rsid w:val="00E92A38"/>
    <w:rsid w:val="00EA2492"/>
    <w:rsid w:val="00EC366A"/>
    <w:rsid w:val="00ED163E"/>
    <w:rsid w:val="00EF7C2E"/>
    <w:rsid w:val="00F3620C"/>
    <w:rsid w:val="00F47E0C"/>
    <w:rsid w:val="00F91828"/>
    <w:rsid w:val="00FC29F6"/>
    <w:rsid w:val="00FD016F"/>
    <w:rsid w:val="00FF6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BFA6-BA56-454B-A0F3-583C986A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HNormal</Template>
  <TotalTime>290</TotalTime>
  <Pages>2</Pages>
  <Words>487</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הוראת בטיחות 07-308</vt:lpstr>
      <vt:lpstr>הוראת בטיחות 07-308</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07-308</dc:title>
  <dc:creator>קרן</dc:creator>
  <cp:lastModifiedBy>Michele Sagir</cp:lastModifiedBy>
  <cp:revision>8</cp:revision>
  <cp:lastPrinted>2000-08-14T09:58:00Z</cp:lastPrinted>
  <dcterms:created xsi:type="dcterms:W3CDTF">2020-12-20T13:00:00Z</dcterms:created>
  <dcterms:modified xsi:type="dcterms:W3CDTF">2020-12-26T15:43:00Z</dcterms:modified>
</cp:coreProperties>
</file>