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A443" w14:textId="0D8DCC50" w:rsidR="00425A74" w:rsidRPr="00453BC2" w:rsidRDefault="00425A74" w:rsidP="003F0E44">
      <w:pPr>
        <w:tabs>
          <w:tab w:val="left" w:pos="1843"/>
        </w:tabs>
        <w:bidi w:val="0"/>
        <w:ind w:left="1843" w:hanging="1843"/>
        <w:jc w:val="right"/>
        <w:rPr>
          <w:rFonts w:ascii="Cambria" w:hAnsi="Cambria"/>
          <w:sz w:val="24"/>
        </w:rPr>
      </w:pPr>
    </w:p>
    <w:p w14:paraId="13E3E32B" w14:textId="2CDFB456" w:rsidR="005421BD" w:rsidRPr="00453BC2" w:rsidRDefault="005421BD" w:rsidP="00D31765">
      <w:pPr>
        <w:pStyle w:val="ListParagraph"/>
        <w:numPr>
          <w:ilvl w:val="0"/>
          <w:numId w:val="12"/>
        </w:numPr>
        <w:tabs>
          <w:tab w:val="left" w:pos="1843"/>
        </w:tabs>
        <w:bidi w:val="0"/>
        <w:spacing w:after="120" w:line="276" w:lineRule="auto"/>
        <w:ind w:hanging="720"/>
        <w:contextualSpacing w:val="0"/>
        <w:rPr>
          <w:rFonts w:ascii="Cambria" w:hAnsi="Cambria"/>
          <w:sz w:val="24"/>
        </w:rPr>
      </w:pPr>
      <w:r w:rsidRPr="00453BC2">
        <w:rPr>
          <w:rFonts w:ascii="Cambria" w:hAnsi="Cambria"/>
          <w:b/>
          <w:bCs/>
          <w:sz w:val="24"/>
          <w:u w:val="single"/>
        </w:rPr>
        <w:t>Goal</w:t>
      </w:r>
    </w:p>
    <w:p w14:paraId="4217FA07" w14:textId="4426B3E4" w:rsidR="005421BD" w:rsidRPr="00453BC2" w:rsidRDefault="005421BD" w:rsidP="009845D3">
      <w:pPr>
        <w:pStyle w:val="ListParagraph"/>
        <w:numPr>
          <w:ilvl w:val="1"/>
          <w:numId w:val="13"/>
        </w:numPr>
        <w:bidi w:val="0"/>
        <w:spacing w:after="120" w:line="276" w:lineRule="auto"/>
        <w:ind w:left="1418" w:hanging="709"/>
        <w:contextualSpacing w:val="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 xml:space="preserve">To define responsibility. The people responsible and required safety conditions when ascending a roof and performance of </w:t>
      </w:r>
      <w:r w:rsidR="009845D3" w:rsidRPr="00453BC2">
        <w:rPr>
          <w:rFonts w:ascii="Cambria" w:hAnsi="Cambria"/>
          <w:sz w:val="24"/>
        </w:rPr>
        <w:t xml:space="preserve">roofing </w:t>
      </w:r>
      <w:r w:rsidRPr="00453BC2">
        <w:rPr>
          <w:rFonts w:ascii="Cambria" w:hAnsi="Cambria"/>
          <w:sz w:val="24"/>
        </w:rPr>
        <w:t>work.</w:t>
      </w:r>
    </w:p>
    <w:p w14:paraId="27D6CB21" w14:textId="7AB57EC9" w:rsidR="00D31765" w:rsidRPr="00453BC2" w:rsidRDefault="00D31765" w:rsidP="00D31765">
      <w:pPr>
        <w:pStyle w:val="ListParagraph"/>
        <w:numPr>
          <w:ilvl w:val="1"/>
          <w:numId w:val="13"/>
        </w:numPr>
        <w:bidi w:val="0"/>
        <w:spacing w:after="120" w:line="276" w:lineRule="auto"/>
        <w:ind w:left="1418" w:hanging="709"/>
        <w:contextualSpacing w:val="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To define the responsibility for performance of the work, access to elevator rooms, etc.</w:t>
      </w:r>
    </w:p>
    <w:p w14:paraId="3871A436" w14:textId="07AF7BDB" w:rsidR="00D31765" w:rsidRPr="00453BC2" w:rsidRDefault="00D31765" w:rsidP="00D31765">
      <w:pPr>
        <w:pStyle w:val="ListParagraph"/>
        <w:numPr>
          <w:ilvl w:val="0"/>
          <w:numId w:val="12"/>
        </w:numPr>
        <w:tabs>
          <w:tab w:val="left" w:pos="1843"/>
        </w:tabs>
        <w:bidi w:val="0"/>
        <w:spacing w:after="120" w:line="276" w:lineRule="auto"/>
        <w:ind w:hanging="720"/>
        <w:contextualSpacing w:val="0"/>
        <w:rPr>
          <w:rFonts w:ascii="Cambria" w:hAnsi="Cambria"/>
          <w:b/>
          <w:bCs/>
          <w:sz w:val="24"/>
          <w:u w:val="single"/>
        </w:rPr>
      </w:pPr>
      <w:r w:rsidRPr="00453BC2">
        <w:rPr>
          <w:rFonts w:ascii="Cambria" w:hAnsi="Cambria"/>
          <w:b/>
          <w:bCs/>
          <w:sz w:val="24"/>
          <w:u w:val="single"/>
        </w:rPr>
        <w:t>Applicable documents</w:t>
      </w:r>
    </w:p>
    <w:p w14:paraId="407AD69D" w14:textId="2D05E3FB" w:rsidR="00D31765" w:rsidRPr="00453BC2" w:rsidRDefault="00D31765" w:rsidP="005C2CDC">
      <w:pPr>
        <w:pStyle w:val="ListParagraph"/>
        <w:numPr>
          <w:ilvl w:val="1"/>
          <w:numId w:val="14"/>
        </w:numPr>
        <w:bidi w:val="0"/>
        <w:spacing w:after="120" w:line="276" w:lineRule="auto"/>
        <w:contextualSpacing w:val="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 xml:space="preserve"> The Work Safety Ordinance, 5730-1970 and its </w:t>
      </w:r>
      <w:r w:rsidR="005C2CDC" w:rsidRPr="00453BC2">
        <w:rPr>
          <w:rFonts w:ascii="Cambria" w:hAnsi="Cambria"/>
          <w:sz w:val="24"/>
        </w:rPr>
        <w:t>regulations</w:t>
      </w:r>
      <w:r w:rsidRPr="00453BC2">
        <w:rPr>
          <w:rFonts w:ascii="Cambria" w:hAnsi="Cambria"/>
          <w:sz w:val="24"/>
        </w:rPr>
        <w:t>.</w:t>
      </w:r>
    </w:p>
    <w:p w14:paraId="0E233358" w14:textId="076BC311" w:rsidR="00A075EA" w:rsidRPr="00453BC2" w:rsidRDefault="00A075EA" w:rsidP="005C2CDC">
      <w:pPr>
        <w:pStyle w:val="ListParagraph"/>
        <w:numPr>
          <w:ilvl w:val="1"/>
          <w:numId w:val="14"/>
        </w:numPr>
        <w:bidi w:val="0"/>
        <w:spacing w:after="120" w:line="276" w:lineRule="auto"/>
        <w:contextualSpacing w:val="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 xml:space="preserve">Labor Inspection (Organization) Law, 5714-1954 and its </w:t>
      </w:r>
      <w:r w:rsidR="005C2CDC" w:rsidRPr="00453BC2">
        <w:rPr>
          <w:rFonts w:ascii="Cambria" w:hAnsi="Cambria"/>
          <w:sz w:val="24"/>
        </w:rPr>
        <w:t>regulations</w:t>
      </w:r>
      <w:r w:rsidRPr="00453BC2">
        <w:rPr>
          <w:rFonts w:ascii="Cambria" w:hAnsi="Cambria"/>
          <w:sz w:val="24"/>
        </w:rPr>
        <w:t>.</w:t>
      </w:r>
    </w:p>
    <w:p w14:paraId="47A2B2ED" w14:textId="666FDC25" w:rsidR="00A075EA" w:rsidRPr="00453BC2" w:rsidRDefault="005C2CDC" w:rsidP="00A075EA">
      <w:pPr>
        <w:pStyle w:val="ListParagraph"/>
        <w:numPr>
          <w:ilvl w:val="1"/>
          <w:numId w:val="14"/>
        </w:numPr>
        <w:bidi w:val="0"/>
        <w:spacing w:after="120" w:line="276" w:lineRule="auto"/>
        <w:contextualSpacing w:val="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Safety at Work regulations (Work at Height), 5767-2007.</w:t>
      </w:r>
    </w:p>
    <w:p w14:paraId="67F96A4C" w14:textId="6790BFA2" w:rsidR="005C2CDC" w:rsidRPr="00453BC2" w:rsidRDefault="005C2CDC" w:rsidP="005C2CDC">
      <w:pPr>
        <w:pStyle w:val="ListParagraph"/>
        <w:numPr>
          <w:ilvl w:val="0"/>
          <w:numId w:val="12"/>
        </w:numPr>
        <w:tabs>
          <w:tab w:val="left" w:pos="1843"/>
        </w:tabs>
        <w:bidi w:val="0"/>
        <w:spacing w:after="120" w:line="276" w:lineRule="auto"/>
        <w:ind w:hanging="720"/>
        <w:contextualSpacing w:val="0"/>
        <w:rPr>
          <w:rFonts w:ascii="Cambria" w:hAnsi="Cambria"/>
          <w:b/>
          <w:bCs/>
          <w:sz w:val="24"/>
          <w:u w:val="single"/>
        </w:rPr>
      </w:pPr>
      <w:r w:rsidRPr="00453BC2">
        <w:rPr>
          <w:rFonts w:ascii="Cambria" w:hAnsi="Cambria"/>
          <w:b/>
          <w:bCs/>
          <w:sz w:val="24"/>
          <w:u w:val="single"/>
        </w:rPr>
        <w:t>Definitions</w:t>
      </w:r>
    </w:p>
    <w:p w14:paraId="121916EA" w14:textId="0D4FCCBB" w:rsidR="005C2CDC" w:rsidRPr="00453BC2" w:rsidRDefault="005C2CDC" w:rsidP="005C2CDC">
      <w:pPr>
        <w:pStyle w:val="ListParagraph"/>
        <w:numPr>
          <w:ilvl w:val="1"/>
          <w:numId w:val="17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b/>
          <w:bCs/>
          <w:sz w:val="24"/>
        </w:rPr>
        <w:t xml:space="preserve">Work at height – </w:t>
      </w:r>
      <w:r w:rsidRPr="00453BC2">
        <w:rPr>
          <w:rFonts w:ascii="Cambria" w:hAnsi="Cambria"/>
          <w:sz w:val="24"/>
        </w:rPr>
        <w:t xml:space="preserve"> work during which a person is liable to fall a distance of more than 2 meters and where one of the following exists:</w:t>
      </w:r>
    </w:p>
    <w:p w14:paraId="515D278E" w14:textId="77777777" w:rsidR="005C2CDC" w:rsidRPr="00453BC2" w:rsidRDefault="005C2CDC" w:rsidP="00B7111F">
      <w:pPr>
        <w:pStyle w:val="ListParagraph"/>
        <w:numPr>
          <w:ilvl w:val="2"/>
          <w:numId w:val="17"/>
        </w:numPr>
        <w:bidi w:val="0"/>
        <w:spacing w:after="120" w:line="276" w:lineRule="auto"/>
        <w:ind w:left="1985" w:hanging="851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A work surface or steps with fencing or a standard railing or proper means of access was not installed.</w:t>
      </w:r>
    </w:p>
    <w:p w14:paraId="4046BA9E" w14:textId="77777777" w:rsidR="005C2CDC" w:rsidRPr="00453BC2" w:rsidRDefault="005C2CDC" w:rsidP="00B7111F">
      <w:pPr>
        <w:pStyle w:val="ListParagraph"/>
        <w:numPr>
          <w:ilvl w:val="2"/>
          <w:numId w:val="17"/>
        </w:numPr>
        <w:bidi w:val="0"/>
        <w:spacing w:after="120" w:line="276" w:lineRule="auto"/>
        <w:ind w:left="1985" w:hanging="851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Work in which the person must tilt his body more than 45 degrees over the fence or railing.</w:t>
      </w:r>
    </w:p>
    <w:p w14:paraId="30BF8566" w14:textId="77777777" w:rsidR="005C2CDC" w:rsidRPr="00453BC2" w:rsidRDefault="005C2CDC" w:rsidP="005C2CDC">
      <w:pPr>
        <w:pStyle w:val="ListParagraph"/>
        <w:numPr>
          <w:ilvl w:val="0"/>
          <w:numId w:val="12"/>
        </w:numPr>
        <w:tabs>
          <w:tab w:val="left" w:pos="1843"/>
        </w:tabs>
        <w:bidi w:val="0"/>
        <w:spacing w:after="120" w:line="276" w:lineRule="auto"/>
        <w:ind w:hanging="720"/>
        <w:contextualSpacing w:val="0"/>
        <w:rPr>
          <w:rFonts w:ascii="Cambria" w:hAnsi="Cambria"/>
          <w:sz w:val="24"/>
        </w:rPr>
      </w:pPr>
      <w:r w:rsidRPr="00453BC2">
        <w:rPr>
          <w:rFonts w:ascii="Cambria" w:hAnsi="Cambria"/>
          <w:b/>
          <w:bCs/>
          <w:sz w:val="24"/>
          <w:u w:val="single"/>
        </w:rPr>
        <w:t>Method</w:t>
      </w:r>
    </w:p>
    <w:p w14:paraId="496DC885" w14:textId="0BE73DB9" w:rsidR="005C2CDC" w:rsidRPr="00453BC2" w:rsidRDefault="000A7B6F" w:rsidP="000A7B6F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</w:t>
      </w:r>
      <w:r w:rsidR="005C2CDC" w:rsidRPr="00453BC2">
        <w:rPr>
          <w:rFonts w:ascii="Cambria" w:hAnsi="Cambria"/>
          <w:sz w:val="24"/>
        </w:rPr>
        <w:t>.1</w:t>
      </w:r>
      <w:r w:rsidRPr="00453BC2">
        <w:rPr>
          <w:rFonts w:ascii="Cambria" w:hAnsi="Cambria"/>
          <w:sz w:val="24"/>
        </w:rPr>
        <w:tab/>
      </w:r>
      <w:r w:rsidR="005C2CDC" w:rsidRPr="00453BC2">
        <w:rPr>
          <w:rFonts w:ascii="Cambria" w:hAnsi="Cambria"/>
          <w:sz w:val="24"/>
        </w:rPr>
        <w:t xml:space="preserve">Ascending a roof by authorized </w:t>
      </w:r>
      <w:r w:rsidRPr="00453BC2">
        <w:rPr>
          <w:rFonts w:ascii="Cambria" w:hAnsi="Cambria"/>
          <w:sz w:val="24"/>
        </w:rPr>
        <w:t>workers solely with the approval and supervision of a custodian or someone on his behalf.</w:t>
      </w:r>
    </w:p>
    <w:p w14:paraId="413794C9" w14:textId="684E3E8E" w:rsidR="000A7B6F" w:rsidRPr="00453BC2" w:rsidRDefault="000A7B6F" w:rsidP="000A7B6F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4.2</w:t>
      </w:r>
      <w:r w:rsidRPr="00453BC2">
        <w:rPr>
          <w:rFonts w:ascii="Cambria" w:hAnsi="Cambria"/>
          <w:sz w:val="24"/>
        </w:rPr>
        <w:tab/>
        <w:t>Ascending a roof will be approved only after a briefing is given regarding the possible dangerous areas on the roof</w:t>
      </w:r>
      <w:r w:rsidR="000B6D97" w:rsidRPr="00453BC2">
        <w:rPr>
          <w:rFonts w:ascii="Cambria" w:hAnsi="Cambria"/>
          <w:sz w:val="24"/>
        </w:rPr>
        <w:t xml:space="preserve"> and the permitted work areas. The briefing will be given by the custodian.</w:t>
      </w:r>
    </w:p>
    <w:p w14:paraId="2C3B6007" w14:textId="1F7D6F5D" w:rsidR="000B6D97" w:rsidRPr="00453BC2" w:rsidRDefault="000B6D97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4.3</w:t>
      </w:r>
      <w:r w:rsidRPr="00453BC2">
        <w:rPr>
          <w:rFonts w:ascii="Cambria" w:hAnsi="Cambria"/>
          <w:sz w:val="24"/>
        </w:rPr>
        <w:tab/>
        <w:t>The person giving the briefing will document: the briefing subjects, date and time of the briefing</w:t>
      </w:r>
      <w:r w:rsidR="009845D3" w:rsidRPr="00453BC2">
        <w:rPr>
          <w:rFonts w:ascii="Cambria" w:hAnsi="Cambria"/>
          <w:sz w:val="24"/>
        </w:rPr>
        <w:t>,</w:t>
      </w:r>
      <w:r w:rsidRPr="00453BC2">
        <w:rPr>
          <w:rFonts w:ascii="Cambria" w:hAnsi="Cambria"/>
          <w:sz w:val="24"/>
        </w:rPr>
        <w:t xml:space="preserve"> and names of the p</w:t>
      </w:r>
      <w:r w:rsidR="009845D3" w:rsidRPr="00453BC2">
        <w:rPr>
          <w:rFonts w:ascii="Cambria" w:hAnsi="Cambria"/>
          <w:sz w:val="24"/>
        </w:rPr>
        <w:t>a</w:t>
      </w:r>
      <w:r w:rsidRPr="00453BC2">
        <w:rPr>
          <w:rFonts w:ascii="Cambria" w:hAnsi="Cambria"/>
          <w:sz w:val="24"/>
        </w:rPr>
        <w:t>rticipants and his name.</w:t>
      </w:r>
    </w:p>
    <w:p w14:paraId="605998F8" w14:textId="5F67BF11" w:rsidR="000B6D97" w:rsidRPr="00453BC2" w:rsidRDefault="000B6D97" w:rsidP="000B6D97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 xml:space="preserve">4.4 </w:t>
      </w:r>
      <w:r w:rsidRPr="00453BC2">
        <w:rPr>
          <w:rFonts w:ascii="Cambria" w:hAnsi="Cambria"/>
          <w:sz w:val="24"/>
        </w:rPr>
        <w:tab/>
      </w:r>
      <w:r w:rsidR="00453BC2" w:rsidRPr="00453BC2">
        <w:rPr>
          <w:rFonts w:ascii="Cambria" w:hAnsi="Cambria"/>
          <w:sz w:val="24"/>
        </w:rPr>
        <w:t>Before ascending</w:t>
      </w:r>
      <w:r w:rsidRPr="00453BC2">
        <w:rPr>
          <w:rFonts w:ascii="Cambria" w:hAnsi="Cambria"/>
          <w:sz w:val="24"/>
        </w:rPr>
        <w:t xml:space="preserve"> the roof, the persons who received approval and received suitable training will sign a form stating that they undertake to observe the work safety procedures.</w:t>
      </w:r>
    </w:p>
    <w:p w14:paraId="3B189645" w14:textId="00773404" w:rsidR="000B6D97" w:rsidRPr="00453BC2" w:rsidRDefault="000B6D97" w:rsidP="000B6D97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4.5</w:t>
      </w:r>
      <w:r w:rsidRPr="00453BC2">
        <w:rPr>
          <w:rFonts w:ascii="Cambria" w:hAnsi="Cambria"/>
          <w:sz w:val="24"/>
        </w:rPr>
        <w:tab/>
        <w:t>The custodian or someone on his behalf who is duly authorized by him will supervise the workers on the roof.</w:t>
      </w:r>
    </w:p>
    <w:p w14:paraId="751BCEFC" w14:textId="77E6E255" w:rsidR="00750DBB" w:rsidRPr="00453BC2" w:rsidRDefault="00750DBB" w:rsidP="00750DBB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4.6</w:t>
      </w:r>
      <w:r w:rsidRPr="00453BC2">
        <w:rPr>
          <w:rFonts w:ascii="Cambria" w:hAnsi="Cambria"/>
          <w:sz w:val="24"/>
        </w:rPr>
        <w:tab/>
        <w:t xml:space="preserve">Work will be performed only on roof areas that are at a distance of more than 2 meters from the open edges, and only if there is safe access to said roof areas. </w:t>
      </w:r>
    </w:p>
    <w:p w14:paraId="7CB2F17A" w14:textId="7793187A" w:rsidR="00750DBB" w:rsidRPr="00453BC2" w:rsidRDefault="00750DBB" w:rsidP="00B7111F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lastRenderedPageBreak/>
        <w:tab/>
        <w:t>A 2</w:t>
      </w:r>
      <w:r w:rsidR="00B7111F" w:rsidRPr="00453BC2">
        <w:rPr>
          <w:rFonts w:ascii="Cambria" w:hAnsi="Cambria"/>
          <w:sz w:val="24"/>
        </w:rPr>
        <w:t>-</w:t>
      </w:r>
      <w:r w:rsidRPr="00453BC2">
        <w:rPr>
          <w:rFonts w:ascii="Cambria" w:hAnsi="Cambria"/>
          <w:sz w:val="24"/>
        </w:rPr>
        <w:t>meter border along the roof edges, to which access is prohibited without the use of protective equipment for work at heights, will be marked</w:t>
      </w:r>
      <w:r w:rsidR="00B7111F" w:rsidRPr="00453BC2">
        <w:rPr>
          <w:rFonts w:ascii="Cambria" w:hAnsi="Cambria"/>
          <w:sz w:val="24"/>
        </w:rPr>
        <w:t xml:space="preserve"> by the worker</w:t>
      </w:r>
      <w:r w:rsidRPr="00453BC2">
        <w:rPr>
          <w:rFonts w:ascii="Cambria" w:hAnsi="Cambria"/>
          <w:sz w:val="24"/>
        </w:rPr>
        <w:t xml:space="preserve"> prior to the start of work with suitable means that are clearly visible, and will be kept in place, including warning signs in Hebrew and Arabic stating “No access – danger </w:t>
      </w:r>
      <w:r w:rsidR="009845D3" w:rsidRPr="00453BC2">
        <w:rPr>
          <w:rFonts w:ascii="Cambria" w:hAnsi="Cambria"/>
          <w:sz w:val="24"/>
        </w:rPr>
        <w:t xml:space="preserve">– risk of </w:t>
      </w:r>
      <w:r w:rsidRPr="00453BC2">
        <w:rPr>
          <w:rFonts w:ascii="Cambria" w:hAnsi="Cambria"/>
          <w:sz w:val="24"/>
        </w:rPr>
        <w:t>falling</w:t>
      </w:r>
      <w:r w:rsidR="009845D3" w:rsidRPr="00453BC2">
        <w:rPr>
          <w:rFonts w:ascii="Cambria" w:hAnsi="Cambria"/>
          <w:sz w:val="24"/>
        </w:rPr>
        <w:t>.”</w:t>
      </w:r>
    </w:p>
    <w:p w14:paraId="16717139" w14:textId="2E967FC6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4.7</w:t>
      </w:r>
      <w:r w:rsidRPr="00453BC2">
        <w:rPr>
          <w:rFonts w:ascii="Cambria" w:hAnsi="Cambria"/>
          <w:sz w:val="24"/>
        </w:rPr>
        <w:tab/>
        <w:t>Entry to the elevator engine room will be via a route marked off with an iron railing.</w:t>
      </w:r>
    </w:p>
    <w:p w14:paraId="64FBE53F" w14:textId="5D9F323D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4.8</w:t>
      </w:r>
      <w:r w:rsidRPr="00453BC2">
        <w:rPr>
          <w:rFonts w:ascii="Cambria" w:hAnsi="Cambria"/>
          <w:sz w:val="24"/>
        </w:rPr>
        <w:tab/>
        <w:t>Directional signs will be installed along this route.</w:t>
      </w:r>
    </w:p>
    <w:p w14:paraId="5DF00FE8" w14:textId="611EE925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4.9</w:t>
      </w:r>
      <w:r w:rsidRPr="00453BC2">
        <w:rPr>
          <w:rFonts w:ascii="Cambria" w:hAnsi="Cambria"/>
          <w:sz w:val="24"/>
        </w:rPr>
        <w:tab/>
        <w:t>The signs will be checked on</w:t>
      </w:r>
      <w:r w:rsidR="00B7111F" w:rsidRPr="00453BC2">
        <w:rPr>
          <w:rFonts w:ascii="Cambria" w:hAnsi="Cambria"/>
          <w:sz w:val="24"/>
        </w:rPr>
        <w:t>c</w:t>
      </w:r>
      <w:r w:rsidRPr="00453BC2">
        <w:rPr>
          <w:rFonts w:ascii="Cambria" w:hAnsi="Cambria"/>
          <w:sz w:val="24"/>
        </w:rPr>
        <w:t>e a month or after stormy weather.</w:t>
      </w:r>
    </w:p>
    <w:p w14:paraId="5CD31759" w14:textId="3B0822F2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4.10</w:t>
      </w:r>
      <w:r w:rsidRPr="00453BC2">
        <w:rPr>
          <w:rFonts w:ascii="Cambria" w:hAnsi="Cambria"/>
          <w:sz w:val="24"/>
        </w:rPr>
        <w:tab/>
        <w:t>At least 2 people will work on the roof.</w:t>
      </w:r>
    </w:p>
    <w:p w14:paraId="4AB2738F" w14:textId="351DF5F3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4.11</w:t>
      </w:r>
      <w:r w:rsidRPr="00453BC2">
        <w:rPr>
          <w:rFonts w:ascii="Cambria" w:hAnsi="Cambria"/>
          <w:sz w:val="24"/>
        </w:rPr>
        <w:tab/>
        <w:t>A worker ascending the roof will be an adult worker.</w:t>
      </w:r>
    </w:p>
    <w:p w14:paraId="68919C16" w14:textId="696B0ABB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4.12</w:t>
      </w:r>
      <w:r w:rsidRPr="00453BC2">
        <w:rPr>
          <w:rFonts w:ascii="Cambria" w:hAnsi="Cambria"/>
          <w:sz w:val="24"/>
        </w:rPr>
        <w:tab/>
        <w:t>Ascending the roof will be permitted solely when the weather conditions enable safe work. No strong winds, heavy rain, poor visibility, etc.</w:t>
      </w:r>
    </w:p>
    <w:p w14:paraId="13BD8A30" w14:textId="77777777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sz w:val="24"/>
        </w:rPr>
      </w:pPr>
    </w:p>
    <w:p w14:paraId="4A87AA15" w14:textId="62FBC656" w:rsidR="009845D3" w:rsidRPr="00453BC2" w:rsidRDefault="009845D3" w:rsidP="009845D3">
      <w:pPr>
        <w:bidi w:val="0"/>
        <w:spacing w:after="120" w:line="276" w:lineRule="auto"/>
        <w:ind w:left="1440" w:hanging="720"/>
        <w:rPr>
          <w:rFonts w:ascii="Cambria" w:hAnsi="Cambria"/>
          <w:b/>
          <w:bCs/>
          <w:sz w:val="24"/>
          <w:u w:val="single"/>
        </w:rPr>
      </w:pPr>
      <w:r w:rsidRPr="00453BC2">
        <w:rPr>
          <w:rFonts w:ascii="Cambria" w:hAnsi="Cambria"/>
          <w:b/>
          <w:bCs/>
          <w:sz w:val="24"/>
          <w:u w:val="single"/>
        </w:rPr>
        <w:t>Remarks:</w:t>
      </w:r>
    </w:p>
    <w:p w14:paraId="6BA3010D" w14:textId="0AFD0B14" w:rsidR="000A7B6F" w:rsidRPr="00453BC2" w:rsidRDefault="003D1AA5" w:rsidP="003D1AA5">
      <w:pPr>
        <w:pStyle w:val="ListParagraph"/>
        <w:numPr>
          <w:ilvl w:val="0"/>
          <w:numId w:val="18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On roofs where access to the elevator room is within the 2 meter area from the roof edge, and the roof has no railing, the access leading to the elevator room must be marked off with a safety railing.</w:t>
      </w:r>
    </w:p>
    <w:p w14:paraId="60102BF6" w14:textId="77777777" w:rsidR="003D1AA5" w:rsidRPr="00453BC2" w:rsidRDefault="003D1AA5" w:rsidP="003D1AA5">
      <w:pPr>
        <w:pStyle w:val="ListParagraph"/>
        <w:numPr>
          <w:ilvl w:val="0"/>
          <w:numId w:val="18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Install signs indicating the marked off route permitted for accessing the elevator room.</w:t>
      </w:r>
    </w:p>
    <w:p w14:paraId="7817B719" w14:textId="77777777" w:rsidR="00A93310" w:rsidRPr="00453BC2" w:rsidRDefault="003D1AA5" w:rsidP="003D1AA5">
      <w:pPr>
        <w:pStyle w:val="ListParagraph"/>
        <w:numPr>
          <w:ilvl w:val="0"/>
          <w:numId w:val="18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Roofing work will be permitted solely during daylight hours and it is not permitted to work on a roof during nighttime.</w:t>
      </w:r>
    </w:p>
    <w:p w14:paraId="4001EE22" w14:textId="77777777" w:rsidR="00A93310" w:rsidRPr="00453BC2" w:rsidRDefault="00A93310">
      <w:pPr>
        <w:bidi w:val="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br w:type="page"/>
      </w:r>
    </w:p>
    <w:p w14:paraId="68FE9DEA" w14:textId="4DB218AB" w:rsidR="003D1AA5" w:rsidRPr="00453BC2" w:rsidRDefault="00A93310" w:rsidP="00A93310">
      <w:pPr>
        <w:pStyle w:val="ListParagraph"/>
        <w:bidi w:val="0"/>
        <w:spacing w:after="120" w:line="276" w:lineRule="auto"/>
        <w:ind w:left="0"/>
        <w:jc w:val="center"/>
        <w:rPr>
          <w:rFonts w:ascii="Cambria" w:hAnsi="Cambria"/>
          <w:b/>
          <w:bCs/>
          <w:sz w:val="24"/>
          <w:u w:val="single"/>
        </w:rPr>
      </w:pPr>
      <w:r w:rsidRPr="00453BC2">
        <w:rPr>
          <w:rFonts w:ascii="Cambria" w:hAnsi="Cambria"/>
          <w:b/>
          <w:bCs/>
          <w:sz w:val="24"/>
          <w:u w:val="single"/>
        </w:rPr>
        <w:lastRenderedPageBreak/>
        <w:t>UNDERTAKING TO OBSERVE WORK SAFETY PROCEDURES</w:t>
      </w:r>
    </w:p>
    <w:p w14:paraId="041229B2" w14:textId="77777777" w:rsidR="00A93310" w:rsidRPr="00453BC2" w:rsidRDefault="00A93310" w:rsidP="00A93310">
      <w:pPr>
        <w:pStyle w:val="ListParagraph"/>
        <w:bidi w:val="0"/>
        <w:spacing w:after="120" w:line="276" w:lineRule="auto"/>
        <w:ind w:left="0"/>
        <w:jc w:val="center"/>
        <w:rPr>
          <w:rFonts w:ascii="Cambria" w:hAnsi="Cambria"/>
          <w:b/>
          <w:bCs/>
          <w:sz w:val="24"/>
          <w:u w:val="single"/>
        </w:rPr>
      </w:pPr>
    </w:p>
    <w:p w14:paraId="47D64909" w14:textId="47E10A41" w:rsidR="00A93310" w:rsidRPr="00453BC2" w:rsidRDefault="0022062C" w:rsidP="00A93310">
      <w:pPr>
        <w:pStyle w:val="ListParagraph"/>
        <w:bidi w:val="0"/>
        <w:spacing w:after="120" w:line="276" w:lineRule="auto"/>
        <w:ind w:left="0"/>
        <w:rPr>
          <w:rFonts w:ascii="Cambria" w:hAnsi="Cambria"/>
          <w:b/>
          <w:bCs/>
          <w:sz w:val="24"/>
          <w:u w:val="single"/>
        </w:rPr>
      </w:pPr>
      <w:r w:rsidRPr="00453BC2">
        <w:rPr>
          <w:rFonts w:ascii="Cambria" w:hAnsi="Cambria"/>
          <w:b/>
          <w:bCs/>
          <w:sz w:val="24"/>
          <w:u w:val="single"/>
        </w:rPr>
        <w:t>Contractor’s statement:</w:t>
      </w:r>
    </w:p>
    <w:p w14:paraId="1F532AEB" w14:textId="04C8F55A" w:rsidR="0022062C" w:rsidRPr="00453BC2" w:rsidRDefault="0022062C" w:rsidP="0022062C">
      <w:pPr>
        <w:pStyle w:val="ListParagraph"/>
        <w:numPr>
          <w:ilvl w:val="0"/>
          <w:numId w:val="19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Name of contractor’s company______________________________________________________________</w:t>
      </w:r>
    </w:p>
    <w:p w14:paraId="2C79203D" w14:textId="0D237989" w:rsidR="0022062C" w:rsidRPr="00453BC2" w:rsidRDefault="0022062C" w:rsidP="0022062C">
      <w:pPr>
        <w:bidi w:val="0"/>
        <w:spacing w:after="120" w:line="276" w:lineRule="auto"/>
        <w:ind w:firstLine="36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Date____________________________________________________________________________________________</w:t>
      </w:r>
      <w:r w:rsidRPr="00453BC2">
        <w:rPr>
          <w:rFonts w:ascii="Cambria" w:hAnsi="Cambria"/>
          <w:sz w:val="24"/>
        </w:rPr>
        <w:tab/>
      </w:r>
    </w:p>
    <w:p w14:paraId="24FA26CE" w14:textId="30C1D577" w:rsidR="0022062C" w:rsidRPr="00453BC2" w:rsidRDefault="0022062C" w:rsidP="0022062C">
      <w:pPr>
        <w:pStyle w:val="ListParagraph"/>
        <w:numPr>
          <w:ilvl w:val="0"/>
          <w:numId w:val="19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I, the undersigned, employed on the grounds of Tel Aviv University, hereby declare that I am aware of the instructions and safety procedures at Tel Aviv University, and I am cognizant of the possible risks on its premises and facilities, and I received instructions regarding the risks and permitted work areas.</w:t>
      </w:r>
    </w:p>
    <w:p w14:paraId="54753D69" w14:textId="33DE58E7" w:rsidR="0022062C" w:rsidRPr="00453BC2" w:rsidRDefault="0022062C" w:rsidP="00453BC2">
      <w:pPr>
        <w:pStyle w:val="ListParagraph"/>
        <w:numPr>
          <w:ilvl w:val="0"/>
          <w:numId w:val="19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 xml:space="preserve">I, the undersigned, hereby undertake to observe all safety and hygiene requirements, work </w:t>
      </w:r>
      <w:r w:rsidR="00453BC2">
        <w:rPr>
          <w:rFonts w:ascii="Cambria" w:hAnsi="Cambria"/>
          <w:sz w:val="24"/>
        </w:rPr>
        <w:t>procedures and discipline that are</w:t>
      </w:r>
      <w:bookmarkStart w:id="0" w:name="_GoBack"/>
      <w:bookmarkEnd w:id="0"/>
      <w:r w:rsidRPr="00453BC2">
        <w:rPr>
          <w:rFonts w:ascii="Cambria" w:hAnsi="Cambria"/>
          <w:sz w:val="24"/>
        </w:rPr>
        <w:t xml:space="preserve"> customary at Tel Aviv University.</w:t>
      </w:r>
    </w:p>
    <w:p w14:paraId="23158F8C" w14:textId="364FE5BA" w:rsidR="0022062C" w:rsidRPr="00453BC2" w:rsidRDefault="0022062C" w:rsidP="0022062C">
      <w:pPr>
        <w:bidi w:val="0"/>
        <w:spacing w:after="120" w:line="276" w:lineRule="auto"/>
        <w:ind w:left="720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 xml:space="preserve">No work is permitted on roof areas </w:t>
      </w:r>
      <w:r w:rsidRPr="00453BC2">
        <w:rPr>
          <w:rFonts w:ascii="Cambria" w:hAnsi="Cambria"/>
          <w:sz w:val="24"/>
          <w:highlight w:val="yellow"/>
        </w:rPr>
        <w:t xml:space="preserve">that are more than 2 meters from the open </w:t>
      </w:r>
      <w:commentRangeStart w:id="1"/>
      <w:r w:rsidRPr="00453BC2">
        <w:rPr>
          <w:rFonts w:ascii="Cambria" w:hAnsi="Cambria"/>
          <w:sz w:val="24"/>
          <w:highlight w:val="yellow"/>
        </w:rPr>
        <w:t>edges</w:t>
      </w:r>
      <w:commentRangeEnd w:id="1"/>
      <w:r w:rsidR="009B76A3" w:rsidRPr="00453BC2">
        <w:rPr>
          <w:rStyle w:val="CommentReference"/>
        </w:rPr>
        <w:commentReference w:id="1"/>
      </w:r>
      <w:r w:rsidRPr="00453BC2">
        <w:rPr>
          <w:rFonts w:ascii="Cambria" w:hAnsi="Cambria"/>
          <w:sz w:val="24"/>
          <w:highlight w:val="yellow"/>
        </w:rPr>
        <w:t>.</w:t>
      </w:r>
    </w:p>
    <w:p w14:paraId="3AE67629" w14:textId="29BBBB4E" w:rsidR="0022062C" w:rsidRPr="00453BC2" w:rsidRDefault="0022062C" w:rsidP="00A25BDE">
      <w:pPr>
        <w:pStyle w:val="ListParagraph"/>
        <w:numPr>
          <w:ilvl w:val="0"/>
          <w:numId w:val="19"/>
        </w:num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I am aware that in the event that I do not comply with the safety requirements</w:t>
      </w:r>
      <w:r w:rsidR="00A25BDE" w:rsidRPr="00453BC2">
        <w:rPr>
          <w:rFonts w:ascii="Cambria" w:hAnsi="Cambria"/>
          <w:sz w:val="24"/>
        </w:rPr>
        <w:t>, I may be subject to a temporary work stoppage or removal from the work site. In such a case I will not have any right to any payment or compensation thereof.</w:t>
      </w:r>
    </w:p>
    <w:p w14:paraId="397A73DD" w14:textId="14A2E72D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Contractor:</w:t>
      </w:r>
    </w:p>
    <w:p w14:paraId="488B77CC" w14:textId="2AA4ACB8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Name_________________________________________</w:t>
      </w:r>
    </w:p>
    <w:p w14:paraId="0A82D8CD" w14:textId="52001110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I.D.____________________________________________</w:t>
      </w:r>
    </w:p>
    <w:p w14:paraId="679B7557" w14:textId="12D19B43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Occupation___________________________________</w:t>
      </w:r>
    </w:p>
    <w:p w14:paraId="0E3E0540" w14:textId="268E1F34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Address______________________________________</w:t>
      </w:r>
    </w:p>
    <w:p w14:paraId="354FE422" w14:textId="7298D084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Signature____________________________________</w:t>
      </w:r>
    </w:p>
    <w:p w14:paraId="6B8459A7" w14:textId="0DD9C234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Date__________________________________________</w:t>
      </w:r>
    </w:p>
    <w:p w14:paraId="75FBECD3" w14:textId="77777777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</w:p>
    <w:p w14:paraId="5CB953BC" w14:textId="77777777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</w:p>
    <w:p w14:paraId="4CCE4184" w14:textId="4265AC70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Custodian:</w:t>
      </w:r>
    </w:p>
    <w:p w14:paraId="33EF695D" w14:textId="77777777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Name_________________________________________</w:t>
      </w:r>
    </w:p>
    <w:p w14:paraId="48E16814" w14:textId="77777777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  <w:r w:rsidRPr="00453BC2">
        <w:rPr>
          <w:rFonts w:ascii="Cambria" w:hAnsi="Cambria"/>
          <w:sz w:val="24"/>
        </w:rPr>
        <w:t>Signature____________________________________</w:t>
      </w:r>
    </w:p>
    <w:p w14:paraId="4DDD0AAD" w14:textId="77777777" w:rsidR="00A25BDE" w:rsidRPr="00453BC2" w:rsidRDefault="00A25BDE" w:rsidP="00A25BDE">
      <w:pPr>
        <w:bidi w:val="0"/>
        <w:spacing w:after="120" w:line="276" w:lineRule="auto"/>
        <w:rPr>
          <w:rFonts w:ascii="Cambria" w:hAnsi="Cambria"/>
          <w:sz w:val="24"/>
        </w:rPr>
      </w:pPr>
    </w:p>
    <w:p w14:paraId="44692D64" w14:textId="77777777" w:rsidR="00A93310" w:rsidRPr="00453BC2" w:rsidRDefault="00A93310" w:rsidP="00A93310">
      <w:pPr>
        <w:pStyle w:val="ListParagraph"/>
        <w:bidi w:val="0"/>
        <w:spacing w:after="120" w:line="276" w:lineRule="auto"/>
        <w:ind w:left="1429"/>
        <w:rPr>
          <w:rFonts w:ascii="Cambria" w:hAnsi="Cambria"/>
          <w:b/>
          <w:bCs/>
          <w:sz w:val="24"/>
          <w:u w:val="single"/>
        </w:rPr>
      </w:pPr>
    </w:p>
    <w:p w14:paraId="11FF23EE" w14:textId="77777777" w:rsidR="00A93310" w:rsidRPr="00453BC2" w:rsidRDefault="00A93310" w:rsidP="00A93310">
      <w:pPr>
        <w:pStyle w:val="ListParagraph"/>
        <w:bidi w:val="0"/>
        <w:spacing w:after="120" w:line="276" w:lineRule="auto"/>
        <w:ind w:left="1429"/>
        <w:rPr>
          <w:rFonts w:ascii="Cambria" w:hAnsi="Cambria"/>
          <w:sz w:val="24"/>
          <w:u w:val="single"/>
        </w:rPr>
      </w:pPr>
    </w:p>
    <w:sectPr w:rsidR="00A93310" w:rsidRPr="00453BC2" w:rsidSect="00425A74">
      <w:headerReference w:type="default" r:id="rId10"/>
      <w:endnotePr>
        <w:numFmt w:val="lowerLetter"/>
      </w:endnotePr>
      <w:pgSz w:w="11906" w:h="16838"/>
      <w:pgMar w:top="1701" w:right="1134" w:bottom="1134" w:left="1134" w:header="720" w:footer="720" w:gutter="0"/>
      <w:cols w:space="720"/>
      <w:bidi/>
      <w:rtlGutter/>
      <w:docGrid w:linePitch="233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hele Sagir" w:date="2020-12-26T17:16:00Z" w:initials="MBS">
    <w:p w14:paraId="47F5E9B7" w14:textId="24013D2E" w:rsidR="009B76A3" w:rsidRDefault="009B76A3">
      <w:pPr>
        <w:pStyle w:val="CommentText"/>
      </w:pPr>
      <w:r>
        <w:rPr>
          <w:rStyle w:val="CommentReference"/>
        </w:rPr>
        <w:annotationRef/>
      </w:r>
      <w:r>
        <w:t>This seems incorrect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B305" w14:textId="77777777" w:rsidR="00D61184" w:rsidRDefault="00D61184">
      <w:r>
        <w:separator/>
      </w:r>
    </w:p>
  </w:endnote>
  <w:endnote w:type="continuationSeparator" w:id="0">
    <w:p w14:paraId="656E96D4" w14:textId="77777777" w:rsidR="00D61184" w:rsidRDefault="00D6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08B6" w14:textId="77777777" w:rsidR="00D61184" w:rsidRDefault="00D61184" w:rsidP="007B7DAE">
      <w:pPr>
        <w:bidi w:val="0"/>
      </w:pPr>
      <w:r>
        <w:separator/>
      </w:r>
    </w:p>
  </w:footnote>
  <w:footnote w:type="continuationSeparator" w:id="0">
    <w:p w14:paraId="29B8F7A1" w14:textId="77777777" w:rsidR="00D61184" w:rsidRDefault="00D6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032D" w14:textId="595141D6" w:rsidR="0075407B" w:rsidRPr="00485037" w:rsidRDefault="0075407B" w:rsidP="00485037">
    <w:pPr>
      <w:pStyle w:val="Header"/>
      <w:bidi w:val="0"/>
      <w:jc w:val="center"/>
      <w:rPr>
        <w:rFonts w:ascii="Cambria" w:hAnsi="Cambria"/>
        <w:b/>
        <w:bCs/>
        <w:sz w:val="26"/>
        <w:szCs w:val="26"/>
      </w:rPr>
    </w:pPr>
    <w:r w:rsidRPr="00485037">
      <w:rPr>
        <w:rFonts w:ascii="Cambria" w:hAnsi="Cambria"/>
        <w:b/>
        <w:bCs/>
        <w:sz w:val="26"/>
        <w:szCs w:val="26"/>
      </w:rPr>
      <w:t>Tel Aviv University</w:t>
    </w:r>
  </w:p>
  <w:p w14:paraId="1D579672" w14:textId="12F0CD77" w:rsidR="0075407B" w:rsidRPr="00485037" w:rsidRDefault="0075407B" w:rsidP="00485037">
    <w:pPr>
      <w:pStyle w:val="Header"/>
      <w:bidi w:val="0"/>
      <w:jc w:val="center"/>
      <w:rPr>
        <w:rFonts w:ascii="Cambria" w:hAnsi="Cambria"/>
        <w:sz w:val="24"/>
        <w:szCs w:val="24"/>
      </w:rPr>
    </w:pPr>
    <w:r w:rsidRPr="00485037">
      <w:rPr>
        <w:rFonts w:ascii="Cambria" w:hAnsi="Cambria"/>
        <w:sz w:val="24"/>
        <w:szCs w:val="24"/>
      </w:rPr>
      <w:t>Safety Unit</w:t>
    </w:r>
  </w:p>
  <w:p w14:paraId="4B98E598" w14:textId="77777777" w:rsidR="0075407B" w:rsidRPr="00485037" w:rsidRDefault="0075407B" w:rsidP="00485037">
    <w:pPr>
      <w:pStyle w:val="Header"/>
      <w:bidi w:val="0"/>
      <w:rPr>
        <w:rFonts w:ascii="Cambria" w:hAnsi="Cambria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997"/>
      <w:gridCol w:w="1134"/>
      <w:gridCol w:w="389"/>
      <w:gridCol w:w="2016"/>
      <w:gridCol w:w="288"/>
      <w:gridCol w:w="1548"/>
    </w:tblGrid>
    <w:tr w:rsidR="0075407B" w:rsidRPr="00485037" w14:paraId="49BB9FDB" w14:textId="77777777" w:rsidTr="00425A74">
      <w:trPr>
        <w:jc w:val="center"/>
      </w:trPr>
      <w:tc>
        <w:tcPr>
          <w:tcW w:w="3256" w:type="dxa"/>
        </w:tcPr>
        <w:p w14:paraId="149B13AC" w14:textId="3E2D7952" w:rsidR="0075407B" w:rsidRPr="00485037" w:rsidRDefault="0075407B" w:rsidP="00485037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485037">
            <w:rPr>
              <w:rFonts w:ascii="Cambria" w:hAnsi="Cambria"/>
              <w:b/>
              <w:bCs/>
              <w:sz w:val="28"/>
              <w:szCs w:val="28"/>
              <w:u w:val="single"/>
            </w:rPr>
            <w:t>Safety Directives</w:t>
          </w:r>
        </w:p>
      </w:tc>
      <w:tc>
        <w:tcPr>
          <w:tcW w:w="997" w:type="dxa"/>
        </w:tcPr>
        <w:p w14:paraId="06520A63" w14:textId="7511185B" w:rsidR="0075407B" w:rsidRPr="00485037" w:rsidRDefault="0075407B" w:rsidP="00485037">
          <w:pPr>
            <w:pStyle w:val="Header"/>
            <w:bidi w:val="0"/>
            <w:rPr>
              <w:rFonts w:ascii="Cambria" w:hAnsi="Cambria"/>
              <w:b/>
              <w:bCs/>
            </w:rPr>
          </w:pPr>
        </w:p>
      </w:tc>
      <w:tc>
        <w:tcPr>
          <w:tcW w:w="1523" w:type="dxa"/>
          <w:gridSpan w:val="2"/>
        </w:tcPr>
        <w:p w14:paraId="14653017" w14:textId="6E999CBA" w:rsidR="0075407B" w:rsidRPr="00485037" w:rsidRDefault="0075407B" w:rsidP="00485037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  <w:r w:rsidRPr="00485037">
            <w:rPr>
              <w:rFonts w:ascii="Cambria" w:hAnsi="Cambria"/>
              <w:b/>
              <w:bCs/>
              <w:u w:val="single"/>
            </w:rPr>
            <w:t xml:space="preserve">Page No. 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begin"/>
          </w:r>
          <w:r w:rsidRPr="00485037">
            <w:rPr>
              <w:rFonts w:ascii="Cambria" w:hAnsi="Cambria"/>
              <w:b/>
              <w:bCs/>
              <w:u w:val="single"/>
            </w:rPr>
            <w:instrText xml:space="preserve"> PAGE   \* MERGEFORMAT </w:instrText>
          </w:r>
          <w:r w:rsidRPr="00485037">
            <w:rPr>
              <w:rFonts w:ascii="Cambria" w:hAnsi="Cambria"/>
              <w:b/>
              <w:bCs/>
              <w:u w:val="single"/>
            </w:rPr>
            <w:fldChar w:fldCharType="separate"/>
          </w:r>
          <w:r w:rsidR="00453BC2">
            <w:rPr>
              <w:rFonts w:ascii="Cambria" w:hAnsi="Cambria"/>
              <w:b/>
              <w:bCs/>
              <w:noProof/>
              <w:u w:val="single"/>
            </w:rPr>
            <w:t>3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end"/>
          </w:r>
        </w:p>
        <w:p w14:paraId="08F297B5" w14:textId="745ED4A8" w:rsidR="0075407B" w:rsidRPr="00485037" w:rsidRDefault="0075407B" w:rsidP="00485037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 xml:space="preserve">Of </w:t>
          </w:r>
          <w:r w:rsidRPr="00485037">
            <w:rPr>
              <w:rFonts w:ascii="Cambria" w:hAnsi="Cambria"/>
            </w:rPr>
            <w:fldChar w:fldCharType="begin"/>
          </w:r>
          <w:r w:rsidRPr="00485037">
            <w:rPr>
              <w:rFonts w:ascii="Cambria" w:hAnsi="Cambria"/>
            </w:rPr>
            <w:instrText xml:space="preserve"> NUMPAGES   \* MERGEFORMAT </w:instrText>
          </w:r>
          <w:r w:rsidRPr="00485037">
            <w:rPr>
              <w:rFonts w:ascii="Cambria" w:hAnsi="Cambria"/>
            </w:rPr>
            <w:fldChar w:fldCharType="separate"/>
          </w:r>
          <w:r w:rsidR="00453BC2">
            <w:rPr>
              <w:rFonts w:ascii="Cambria" w:hAnsi="Cambria"/>
              <w:noProof/>
            </w:rPr>
            <w:t>3</w:t>
          </w:r>
          <w:r w:rsidRPr="00485037">
            <w:rPr>
              <w:rFonts w:ascii="Cambria" w:hAnsi="Cambria"/>
            </w:rPr>
            <w:fldChar w:fldCharType="end"/>
          </w:r>
        </w:p>
      </w:tc>
      <w:tc>
        <w:tcPr>
          <w:tcW w:w="2016" w:type="dxa"/>
        </w:tcPr>
        <w:p w14:paraId="5DB2BAD1" w14:textId="77777777" w:rsidR="0075407B" w:rsidRPr="00485037" w:rsidRDefault="0075407B" w:rsidP="00485037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Date published</w:t>
          </w:r>
        </w:p>
        <w:p w14:paraId="2CB5C961" w14:textId="57D8A470" w:rsidR="0075407B" w:rsidRPr="00485037" w:rsidRDefault="00E35085" w:rsidP="00E35085">
          <w:pPr>
            <w:pStyle w:val="Header"/>
            <w:bidi w:val="0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November</w:t>
          </w:r>
          <w:r w:rsidR="0075407B">
            <w:rPr>
              <w:rFonts w:ascii="Cambria" w:hAnsi="Cambria"/>
            </w:rPr>
            <w:t xml:space="preserve"> 20</w:t>
          </w:r>
          <w:r>
            <w:rPr>
              <w:rFonts w:ascii="Cambria" w:hAnsi="Cambria"/>
            </w:rPr>
            <w:t>11</w:t>
          </w:r>
        </w:p>
      </w:tc>
      <w:tc>
        <w:tcPr>
          <w:tcW w:w="1836" w:type="dxa"/>
          <w:gridSpan w:val="2"/>
        </w:tcPr>
        <w:p w14:paraId="54FB65D4" w14:textId="77777777" w:rsidR="0075407B" w:rsidRPr="00485037" w:rsidRDefault="0075407B" w:rsidP="00485037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Directive No.</w:t>
          </w:r>
        </w:p>
        <w:p w14:paraId="4B7E5CD1" w14:textId="2FC3525E" w:rsidR="0075407B" w:rsidRPr="00485037" w:rsidRDefault="0075407B" w:rsidP="00E35085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>07-</w:t>
          </w:r>
          <w:r>
            <w:rPr>
              <w:rFonts w:ascii="Cambria" w:hAnsi="Cambria"/>
            </w:rPr>
            <w:t>3</w:t>
          </w:r>
          <w:r w:rsidR="00935ECF">
            <w:rPr>
              <w:rFonts w:ascii="Cambria" w:hAnsi="Cambria"/>
            </w:rPr>
            <w:t>3</w:t>
          </w:r>
          <w:r w:rsidR="00E35085">
            <w:rPr>
              <w:rFonts w:ascii="Cambria" w:hAnsi="Cambria"/>
            </w:rPr>
            <w:t>3</w:t>
          </w:r>
        </w:p>
      </w:tc>
    </w:tr>
    <w:tr w:rsidR="0075407B" w:rsidRPr="00485037" w14:paraId="07BD56F7" w14:textId="77777777" w:rsidTr="00425A74">
      <w:trPr>
        <w:jc w:val="center"/>
      </w:trPr>
      <w:tc>
        <w:tcPr>
          <w:tcW w:w="3256" w:type="dxa"/>
          <w:tcBorders>
            <w:bottom w:val="single" w:sz="4" w:space="0" w:color="auto"/>
          </w:tcBorders>
        </w:tcPr>
        <w:p w14:paraId="216573AE" w14:textId="77777777" w:rsidR="0075407B" w:rsidRPr="00485037" w:rsidRDefault="0075407B" w:rsidP="00485037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</w:p>
      </w:tc>
      <w:tc>
        <w:tcPr>
          <w:tcW w:w="997" w:type="dxa"/>
          <w:tcBorders>
            <w:bottom w:val="single" w:sz="4" w:space="0" w:color="auto"/>
          </w:tcBorders>
        </w:tcPr>
        <w:p w14:paraId="4C13A8CF" w14:textId="77777777" w:rsidR="0075407B" w:rsidRPr="00485037" w:rsidRDefault="0075407B" w:rsidP="00485037">
          <w:pPr>
            <w:pStyle w:val="Header"/>
            <w:bidi w:val="0"/>
            <w:rPr>
              <w:rFonts w:ascii="Cambria" w:hAnsi="Cambria"/>
              <w:b/>
              <w:bCs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14:paraId="293FFBCC" w14:textId="77777777" w:rsidR="0075407B" w:rsidRPr="00485037" w:rsidRDefault="0075407B" w:rsidP="00485037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</w:p>
      </w:tc>
      <w:tc>
        <w:tcPr>
          <w:tcW w:w="2693" w:type="dxa"/>
          <w:gridSpan w:val="3"/>
          <w:tcBorders>
            <w:bottom w:val="single" w:sz="4" w:space="0" w:color="auto"/>
          </w:tcBorders>
        </w:tcPr>
        <w:p w14:paraId="16AB787C" w14:textId="2D292F56" w:rsidR="0075407B" w:rsidRPr="00425A74" w:rsidRDefault="0075407B" w:rsidP="00485037">
          <w:pPr>
            <w:pStyle w:val="Header"/>
            <w:bidi w:val="0"/>
            <w:jc w:val="center"/>
            <w:rPr>
              <w:rFonts w:ascii="Cambria" w:hAnsi="Cambria"/>
            </w:rPr>
          </w:pPr>
        </w:p>
      </w:tc>
      <w:tc>
        <w:tcPr>
          <w:tcW w:w="1548" w:type="dxa"/>
          <w:tcBorders>
            <w:bottom w:val="single" w:sz="4" w:space="0" w:color="auto"/>
          </w:tcBorders>
        </w:tcPr>
        <w:p w14:paraId="4B39E970" w14:textId="77777777" w:rsidR="0075407B" w:rsidRPr="00485037" w:rsidRDefault="0075407B" w:rsidP="00485037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</w:p>
      </w:tc>
    </w:tr>
    <w:tr w:rsidR="0075407B" w:rsidRPr="00485037" w14:paraId="4E1B15F5" w14:textId="77777777" w:rsidTr="00530DD4">
      <w:trPr>
        <w:jc w:val="center"/>
      </w:trPr>
      <w:tc>
        <w:tcPr>
          <w:tcW w:w="9628" w:type="dxa"/>
          <w:gridSpan w:val="7"/>
          <w:tcBorders>
            <w:top w:val="single" w:sz="4" w:space="0" w:color="auto"/>
            <w:bottom w:val="single" w:sz="4" w:space="0" w:color="auto"/>
          </w:tcBorders>
        </w:tcPr>
        <w:p w14:paraId="3DF07DE9" w14:textId="4B7DF21A" w:rsidR="0075407B" w:rsidRPr="00485037" w:rsidRDefault="0075407B" w:rsidP="00E34B7E">
          <w:pPr>
            <w:pStyle w:val="Header"/>
            <w:tabs>
              <w:tab w:val="right" w:pos="6117"/>
            </w:tabs>
            <w:bidi w:val="0"/>
            <w:spacing w:before="120" w:after="120"/>
            <w:rPr>
              <w:rFonts w:ascii="Cambria" w:hAnsi="Cambria"/>
              <w:u w:val="single"/>
            </w:rPr>
          </w:pPr>
          <w:r w:rsidRPr="00485037">
            <w:rPr>
              <w:rFonts w:ascii="Cambria" w:hAnsi="Cambria"/>
              <w:b/>
              <w:bCs/>
            </w:rPr>
            <w:t>Name of Directive:</w:t>
          </w:r>
          <w:r w:rsidRPr="00485037">
            <w:rPr>
              <w:rFonts w:ascii="Cambria" w:hAnsi="Cambria"/>
              <w:b/>
              <w:bCs/>
            </w:rPr>
            <w:tab/>
          </w:r>
          <w:r w:rsidRPr="00E34B7E">
            <w:rPr>
              <w:rFonts w:ascii="Cambria" w:hAnsi="Cambria"/>
              <w:b/>
              <w:bCs/>
              <w:sz w:val="24"/>
              <w:szCs w:val="24"/>
            </w:rPr>
            <w:tab/>
          </w:r>
          <w:r w:rsidR="00E34B7E" w:rsidRPr="00E34B7E">
            <w:rPr>
              <w:rFonts w:ascii="Cambria" w:hAnsi="Cambria"/>
              <w:b/>
              <w:bCs/>
              <w:sz w:val="24"/>
              <w:szCs w:val="24"/>
            </w:rPr>
            <w:t>Procedure for Ascending a Roof</w:t>
          </w:r>
        </w:p>
      </w:tc>
    </w:tr>
  </w:tbl>
  <w:p w14:paraId="5FFD652A" w14:textId="5C21C7BF" w:rsidR="0075407B" w:rsidRDefault="00B7111F" w:rsidP="00B7111F">
    <w:pPr>
      <w:pStyle w:val="Header"/>
      <w:bidi w:val="0"/>
      <w:spacing w:after="60"/>
      <w:jc w:val="right"/>
      <w:rPr>
        <w:szCs w:val="24"/>
        <w:rtl/>
      </w:rPr>
    </w:pPr>
    <w:r>
      <w:rPr>
        <w:szCs w:val="24"/>
      </w:rPr>
      <w:t>132796</w:t>
    </w:r>
    <w:proofErr w:type="gramStart"/>
    <w:r>
      <w:rPr>
        <w:szCs w:val="24"/>
      </w:rPr>
      <w:t>.doc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75C"/>
    <w:multiLevelType w:val="multilevel"/>
    <w:tmpl w:val="1B94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center"/>
      <w:pPr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764E6"/>
    <w:multiLevelType w:val="multilevel"/>
    <w:tmpl w:val="6270D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3B5297"/>
    <w:multiLevelType w:val="hybridMultilevel"/>
    <w:tmpl w:val="6458FB88"/>
    <w:lvl w:ilvl="0" w:tplc="07C215AC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1EFA"/>
    <w:multiLevelType w:val="hybridMultilevel"/>
    <w:tmpl w:val="3E6C4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8C0"/>
    <w:multiLevelType w:val="hybridMultilevel"/>
    <w:tmpl w:val="EAA8AD46"/>
    <w:lvl w:ilvl="0" w:tplc="D7A44AEC">
      <w:start w:val="1"/>
      <w:numFmt w:val="hebrew1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1C9126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301C97"/>
    <w:multiLevelType w:val="hybridMultilevel"/>
    <w:tmpl w:val="BD062D76"/>
    <w:lvl w:ilvl="0" w:tplc="66786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3127"/>
    <w:multiLevelType w:val="hybridMultilevel"/>
    <w:tmpl w:val="C7104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A41F3"/>
    <w:multiLevelType w:val="hybridMultilevel"/>
    <w:tmpl w:val="A5B6D10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D82AA1"/>
    <w:multiLevelType w:val="multilevel"/>
    <w:tmpl w:val="6270D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6265D27"/>
    <w:multiLevelType w:val="hybridMultilevel"/>
    <w:tmpl w:val="D58CFDB2"/>
    <w:lvl w:ilvl="0" w:tplc="04090017">
      <w:start w:val="1"/>
      <w:numFmt w:val="lowerLetter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>
    <w:nsid w:val="4845479B"/>
    <w:multiLevelType w:val="hybridMultilevel"/>
    <w:tmpl w:val="971ED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3E6"/>
    <w:multiLevelType w:val="hybridMultilevel"/>
    <w:tmpl w:val="5AF4B1BC"/>
    <w:lvl w:ilvl="0" w:tplc="822432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725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F569A4"/>
    <w:multiLevelType w:val="multilevel"/>
    <w:tmpl w:val="6270D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A9E3129"/>
    <w:multiLevelType w:val="hybridMultilevel"/>
    <w:tmpl w:val="C0A05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E09D6"/>
    <w:multiLevelType w:val="hybridMultilevel"/>
    <w:tmpl w:val="18EC8882"/>
    <w:lvl w:ilvl="0" w:tplc="01FED604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34C77"/>
    <w:multiLevelType w:val="hybridMultilevel"/>
    <w:tmpl w:val="994430AE"/>
    <w:lvl w:ilvl="0" w:tplc="430A3BA6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296648"/>
    <w:multiLevelType w:val="multilevel"/>
    <w:tmpl w:val="6270D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18"/>
  </w:num>
  <w:num w:numId="15">
    <w:abstractNumId w:val="9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50"/>
    <w:rsid w:val="000011E6"/>
    <w:rsid w:val="00001640"/>
    <w:rsid w:val="00012B2E"/>
    <w:rsid w:val="00032DDD"/>
    <w:rsid w:val="0004747A"/>
    <w:rsid w:val="000500E1"/>
    <w:rsid w:val="00071022"/>
    <w:rsid w:val="000A7B6F"/>
    <w:rsid w:val="000B6D97"/>
    <w:rsid w:val="000D450B"/>
    <w:rsid w:val="00166EB7"/>
    <w:rsid w:val="001A5A50"/>
    <w:rsid w:val="001A7A71"/>
    <w:rsid w:val="001B0439"/>
    <w:rsid w:val="001D5913"/>
    <w:rsid w:val="00216F30"/>
    <w:rsid w:val="0022062C"/>
    <w:rsid w:val="0023297B"/>
    <w:rsid w:val="00240A3E"/>
    <w:rsid w:val="00254D8C"/>
    <w:rsid w:val="002647DC"/>
    <w:rsid w:val="002A5D80"/>
    <w:rsid w:val="002D3310"/>
    <w:rsid w:val="0032286A"/>
    <w:rsid w:val="00324685"/>
    <w:rsid w:val="00357CBB"/>
    <w:rsid w:val="0038656A"/>
    <w:rsid w:val="003D1AA5"/>
    <w:rsid w:val="003E5729"/>
    <w:rsid w:val="003F0E44"/>
    <w:rsid w:val="00425A74"/>
    <w:rsid w:val="00435EE8"/>
    <w:rsid w:val="00441455"/>
    <w:rsid w:val="00453BC2"/>
    <w:rsid w:val="004744EA"/>
    <w:rsid w:val="00474A73"/>
    <w:rsid w:val="00485037"/>
    <w:rsid w:val="00486AC9"/>
    <w:rsid w:val="004D4B9F"/>
    <w:rsid w:val="004E466C"/>
    <w:rsid w:val="004F506F"/>
    <w:rsid w:val="00530400"/>
    <w:rsid w:val="00530DD4"/>
    <w:rsid w:val="005421BD"/>
    <w:rsid w:val="005521E5"/>
    <w:rsid w:val="005666D4"/>
    <w:rsid w:val="00587921"/>
    <w:rsid w:val="005C2CDC"/>
    <w:rsid w:val="005F05F5"/>
    <w:rsid w:val="00620377"/>
    <w:rsid w:val="006458AD"/>
    <w:rsid w:val="00684682"/>
    <w:rsid w:val="006D4F0E"/>
    <w:rsid w:val="006F6C9E"/>
    <w:rsid w:val="00707667"/>
    <w:rsid w:val="00710E1B"/>
    <w:rsid w:val="007168B9"/>
    <w:rsid w:val="007229B7"/>
    <w:rsid w:val="00750DBB"/>
    <w:rsid w:val="0075407B"/>
    <w:rsid w:val="00780686"/>
    <w:rsid w:val="007B7DAE"/>
    <w:rsid w:val="007C0E11"/>
    <w:rsid w:val="007C57B5"/>
    <w:rsid w:val="007D7622"/>
    <w:rsid w:val="008004FC"/>
    <w:rsid w:val="008254A9"/>
    <w:rsid w:val="0083432F"/>
    <w:rsid w:val="00860A2A"/>
    <w:rsid w:val="008655F3"/>
    <w:rsid w:val="008C1CA2"/>
    <w:rsid w:val="008E393A"/>
    <w:rsid w:val="008E3B38"/>
    <w:rsid w:val="008E48D2"/>
    <w:rsid w:val="008F4788"/>
    <w:rsid w:val="00935ECF"/>
    <w:rsid w:val="00950E11"/>
    <w:rsid w:val="009660E0"/>
    <w:rsid w:val="009845D3"/>
    <w:rsid w:val="0098635E"/>
    <w:rsid w:val="009868F7"/>
    <w:rsid w:val="0099793A"/>
    <w:rsid w:val="009A6442"/>
    <w:rsid w:val="009B58A8"/>
    <w:rsid w:val="009B76A3"/>
    <w:rsid w:val="009D0C63"/>
    <w:rsid w:val="009D4EBE"/>
    <w:rsid w:val="00A075EA"/>
    <w:rsid w:val="00A25BDE"/>
    <w:rsid w:val="00A55D64"/>
    <w:rsid w:val="00A8158C"/>
    <w:rsid w:val="00A8418B"/>
    <w:rsid w:val="00A90966"/>
    <w:rsid w:val="00A91BB3"/>
    <w:rsid w:val="00A93310"/>
    <w:rsid w:val="00A96A0D"/>
    <w:rsid w:val="00AF0166"/>
    <w:rsid w:val="00B0477F"/>
    <w:rsid w:val="00B7111F"/>
    <w:rsid w:val="00B8245B"/>
    <w:rsid w:val="00BA2FD7"/>
    <w:rsid w:val="00BC0326"/>
    <w:rsid w:val="00BD51E0"/>
    <w:rsid w:val="00C12478"/>
    <w:rsid w:val="00C436F6"/>
    <w:rsid w:val="00C54110"/>
    <w:rsid w:val="00C9094B"/>
    <w:rsid w:val="00CC1A82"/>
    <w:rsid w:val="00CE1F8A"/>
    <w:rsid w:val="00D31765"/>
    <w:rsid w:val="00D61184"/>
    <w:rsid w:val="00DE75A5"/>
    <w:rsid w:val="00DF217C"/>
    <w:rsid w:val="00E34B7E"/>
    <w:rsid w:val="00E35085"/>
    <w:rsid w:val="00E35534"/>
    <w:rsid w:val="00E3565B"/>
    <w:rsid w:val="00E43D77"/>
    <w:rsid w:val="00E52172"/>
    <w:rsid w:val="00E92A38"/>
    <w:rsid w:val="00EA2492"/>
    <w:rsid w:val="00EC366A"/>
    <w:rsid w:val="00ED163E"/>
    <w:rsid w:val="00EF7C2E"/>
    <w:rsid w:val="00F31B46"/>
    <w:rsid w:val="00F3620C"/>
    <w:rsid w:val="00F47E0C"/>
    <w:rsid w:val="00F91828"/>
    <w:rsid w:val="00FC29F6"/>
    <w:rsid w:val="00FD016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22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2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425A74"/>
    <w:pPr>
      <w:keepNext/>
      <w:tabs>
        <w:tab w:val="left" w:pos="990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ind w:left="2549" w:hanging="2549"/>
      <w:jc w:val="center"/>
      <w:outlineLvl w:val="0"/>
    </w:pPr>
    <w:rPr>
      <w:b/>
      <w:bCs/>
      <w:noProof/>
      <w:sz w:val="24"/>
    </w:rPr>
  </w:style>
  <w:style w:type="paragraph" w:styleId="Heading2">
    <w:name w:val="heading 2"/>
    <w:basedOn w:val="Normal"/>
    <w:next w:val="Normal"/>
    <w:link w:val="Heading2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spacing w:before="240"/>
      <w:ind w:left="423" w:hanging="423"/>
      <w:jc w:val="both"/>
      <w:outlineLvl w:val="1"/>
    </w:pPr>
    <w:rPr>
      <w:b/>
      <w:b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5A74"/>
    <w:pPr>
      <w:keepNext/>
      <w:tabs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spacing w:before="240"/>
      <w:jc w:val="both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3"/>
    </w:pPr>
    <w:rPr>
      <w:b/>
      <w:bCs/>
      <w:noProof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both"/>
      <w:outlineLvl w:val="5"/>
    </w:pPr>
    <w:rPr>
      <w:noProof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6"/>
    </w:pPr>
    <w:rPr>
      <w:noProof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7"/>
    </w:pPr>
    <w:rPr>
      <w:b/>
      <w:bCs/>
      <w:noProof/>
      <w:sz w:val="24"/>
    </w:rPr>
  </w:style>
  <w:style w:type="paragraph" w:styleId="Heading9">
    <w:name w:val="heading 9"/>
    <w:basedOn w:val="Normal"/>
    <w:next w:val="Normal"/>
    <w:link w:val="Heading9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8"/>
    </w:pPr>
    <w:rPr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paragraph" w:styleId="BodyTextIndent">
    <w:name w:val="Body Text Indent"/>
    <w:basedOn w:val="Normal"/>
    <w:pPr>
      <w:tabs>
        <w:tab w:val="left" w:pos="1699"/>
        <w:tab w:val="left" w:pos="2124"/>
      </w:tabs>
      <w:ind w:left="2124" w:hanging="2124"/>
    </w:pPr>
    <w:rPr>
      <w:noProof/>
      <w:sz w:val="24"/>
    </w:rPr>
  </w:style>
  <w:style w:type="paragraph" w:styleId="BodyTextIndent2">
    <w:name w:val="Body Text Indent 2"/>
    <w:basedOn w:val="Normal"/>
    <w:pPr>
      <w:tabs>
        <w:tab w:val="left" w:pos="1699"/>
        <w:tab w:val="left" w:pos="2124"/>
      </w:tabs>
      <w:ind w:left="2124" w:hanging="2124"/>
      <w:jc w:val="both"/>
    </w:pPr>
    <w:rPr>
      <w:noProof/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 w:hanging="720"/>
      <w:jc w:val="both"/>
    </w:pPr>
  </w:style>
  <w:style w:type="paragraph" w:styleId="BodyText">
    <w:name w:val="Body Text"/>
    <w:basedOn w:val="Normal"/>
    <w:pPr>
      <w:spacing w:line="360" w:lineRule="auto"/>
      <w:jc w:val="righ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85037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85037"/>
    <w:rPr>
      <w:rFonts w:cs="David"/>
      <w:sz w:val="22"/>
      <w:szCs w:val="22"/>
      <w:lang w:eastAsia="he-IL"/>
    </w:rPr>
  </w:style>
  <w:style w:type="character" w:styleId="Emphasis">
    <w:name w:val="Emphasis"/>
    <w:basedOn w:val="DefaultParagraphFont"/>
    <w:uiPriority w:val="20"/>
    <w:qFormat/>
    <w:rsid w:val="005521E5"/>
    <w:rPr>
      <w:i/>
      <w:iCs/>
    </w:rPr>
  </w:style>
  <w:style w:type="paragraph" w:styleId="ListParagraph">
    <w:name w:val="List Paragraph"/>
    <w:basedOn w:val="Normal"/>
    <w:uiPriority w:val="34"/>
    <w:qFormat/>
    <w:rsid w:val="00684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5A74"/>
    <w:rPr>
      <w:rFonts w:cs="David"/>
      <w:b/>
      <w:bCs/>
      <w:noProof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425A74"/>
    <w:rPr>
      <w:rFonts w:cs="David"/>
      <w:b/>
      <w:bCs/>
      <w:noProof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rsid w:val="00425A74"/>
    <w:rPr>
      <w:rFonts w:cs="David"/>
      <w:b/>
      <w:bCs/>
      <w:noProof/>
      <w:sz w:val="28"/>
      <w:szCs w:val="28"/>
      <w:lang w:eastAsia="he-IL"/>
    </w:rPr>
  </w:style>
  <w:style w:type="character" w:customStyle="1" w:styleId="Heading4Char">
    <w:name w:val="Heading 4 Char"/>
    <w:basedOn w:val="DefaultParagraphFont"/>
    <w:link w:val="Heading4"/>
    <w:rsid w:val="00425A74"/>
    <w:rPr>
      <w:rFonts w:cs="David"/>
      <w:b/>
      <w:bCs/>
      <w:noProof/>
      <w:sz w:val="28"/>
      <w:szCs w:val="28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425A74"/>
    <w:rPr>
      <w:rFonts w:cs="David"/>
      <w:noProof/>
      <w:sz w:val="28"/>
      <w:szCs w:val="28"/>
      <w:lang w:eastAsia="he-IL"/>
    </w:rPr>
  </w:style>
  <w:style w:type="character" w:customStyle="1" w:styleId="Heading7Char">
    <w:name w:val="Heading 7 Char"/>
    <w:basedOn w:val="DefaultParagraphFont"/>
    <w:link w:val="Heading7"/>
    <w:rsid w:val="00425A74"/>
    <w:rPr>
      <w:rFonts w:cs="David"/>
      <w:noProof/>
      <w:sz w:val="28"/>
      <w:szCs w:val="28"/>
      <w:lang w:eastAsia="he-IL"/>
    </w:rPr>
  </w:style>
  <w:style w:type="character" w:customStyle="1" w:styleId="Heading8Char">
    <w:name w:val="Heading 8 Char"/>
    <w:basedOn w:val="DefaultParagraphFont"/>
    <w:link w:val="Heading8"/>
    <w:rsid w:val="00425A74"/>
    <w:rPr>
      <w:rFonts w:cs="David"/>
      <w:b/>
      <w:bCs/>
      <w:noProof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425A74"/>
    <w:rPr>
      <w:rFonts w:cs="David"/>
      <w:b/>
      <w:bCs/>
      <w:noProof/>
      <w:sz w:val="28"/>
      <w:szCs w:val="28"/>
      <w:lang w:eastAsia="he-IL"/>
    </w:rPr>
  </w:style>
  <w:style w:type="paragraph" w:styleId="FootnoteText">
    <w:name w:val="footnote text"/>
    <w:basedOn w:val="Normal"/>
    <w:link w:val="FootnoteTextChar"/>
    <w:rsid w:val="00425A74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5A74"/>
    <w:rPr>
      <w:rFonts w:cs="David"/>
      <w:noProof/>
      <w:lang w:eastAsia="he-IL"/>
    </w:rPr>
  </w:style>
  <w:style w:type="character" w:styleId="FootnoteReference">
    <w:name w:val="footnote reference"/>
    <w:rsid w:val="00425A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1765"/>
    <w:rPr>
      <w:color w:val="0000FF"/>
      <w:u w:val="single"/>
    </w:rPr>
  </w:style>
  <w:style w:type="character" w:styleId="CommentReference">
    <w:name w:val="annotation reference"/>
    <w:basedOn w:val="DefaultParagraphFont"/>
    <w:rsid w:val="009B7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76A3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9B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76A3"/>
    <w:rPr>
      <w:rFonts w:cs="David"/>
      <w:b/>
      <w:bCs/>
      <w:lang w:eastAsia="he-IL"/>
    </w:rPr>
  </w:style>
  <w:style w:type="paragraph" w:styleId="BalloonText">
    <w:name w:val="Balloon Text"/>
    <w:basedOn w:val="Normal"/>
    <w:link w:val="BalloonTextChar"/>
    <w:rsid w:val="009B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6A3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2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425A74"/>
    <w:pPr>
      <w:keepNext/>
      <w:tabs>
        <w:tab w:val="left" w:pos="990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ind w:left="2549" w:hanging="2549"/>
      <w:jc w:val="center"/>
      <w:outlineLvl w:val="0"/>
    </w:pPr>
    <w:rPr>
      <w:b/>
      <w:bCs/>
      <w:noProof/>
      <w:sz w:val="24"/>
    </w:rPr>
  </w:style>
  <w:style w:type="paragraph" w:styleId="Heading2">
    <w:name w:val="heading 2"/>
    <w:basedOn w:val="Normal"/>
    <w:next w:val="Normal"/>
    <w:link w:val="Heading2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spacing w:before="240"/>
      <w:ind w:left="423" w:hanging="423"/>
      <w:jc w:val="both"/>
      <w:outlineLvl w:val="1"/>
    </w:pPr>
    <w:rPr>
      <w:b/>
      <w:b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5A74"/>
    <w:pPr>
      <w:keepNext/>
      <w:tabs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spacing w:before="240"/>
      <w:jc w:val="both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3"/>
    </w:pPr>
    <w:rPr>
      <w:b/>
      <w:bCs/>
      <w:noProof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both"/>
      <w:outlineLvl w:val="5"/>
    </w:pPr>
    <w:rPr>
      <w:noProof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6"/>
    </w:pPr>
    <w:rPr>
      <w:noProof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7"/>
    </w:pPr>
    <w:rPr>
      <w:b/>
      <w:bCs/>
      <w:noProof/>
      <w:sz w:val="24"/>
    </w:rPr>
  </w:style>
  <w:style w:type="paragraph" w:styleId="Heading9">
    <w:name w:val="heading 9"/>
    <w:basedOn w:val="Normal"/>
    <w:next w:val="Normal"/>
    <w:link w:val="Heading9Char"/>
    <w:qFormat/>
    <w:rsid w:val="00425A74"/>
    <w:pPr>
      <w:keepNext/>
      <w:tabs>
        <w:tab w:val="left" w:pos="423"/>
        <w:tab w:val="left" w:pos="848"/>
        <w:tab w:val="left" w:pos="1699"/>
        <w:tab w:val="left" w:pos="2549"/>
        <w:tab w:val="left" w:pos="3400"/>
        <w:tab w:val="left" w:pos="3825"/>
        <w:tab w:val="left" w:pos="4250"/>
        <w:tab w:val="left" w:pos="4959"/>
      </w:tabs>
      <w:jc w:val="center"/>
      <w:outlineLvl w:val="8"/>
    </w:pPr>
    <w:rPr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paragraph" w:styleId="BodyTextIndent">
    <w:name w:val="Body Text Indent"/>
    <w:basedOn w:val="Normal"/>
    <w:pPr>
      <w:tabs>
        <w:tab w:val="left" w:pos="1699"/>
        <w:tab w:val="left" w:pos="2124"/>
      </w:tabs>
      <w:ind w:left="2124" w:hanging="2124"/>
    </w:pPr>
    <w:rPr>
      <w:noProof/>
      <w:sz w:val="24"/>
    </w:rPr>
  </w:style>
  <w:style w:type="paragraph" w:styleId="BodyTextIndent2">
    <w:name w:val="Body Text Indent 2"/>
    <w:basedOn w:val="Normal"/>
    <w:pPr>
      <w:tabs>
        <w:tab w:val="left" w:pos="1699"/>
        <w:tab w:val="left" w:pos="2124"/>
      </w:tabs>
      <w:ind w:left="2124" w:hanging="2124"/>
      <w:jc w:val="both"/>
    </w:pPr>
    <w:rPr>
      <w:noProof/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 w:hanging="720"/>
      <w:jc w:val="both"/>
    </w:pPr>
  </w:style>
  <w:style w:type="paragraph" w:styleId="BodyText">
    <w:name w:val="Body Text"/>
    <w:basedOn w:val="Normal"/>
    <w:pPr>
      <w:spacing w:line="360" w:lineRule="auto"/>
      <w:jc w:val="righ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85037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85037"/>
    <w:rPr>
      <w:rFonts w:cs="David"/>
      <w:sz w:val="22"/>
      <w:szCs w:val="22"/>
      <w:lang w:eastAsia="he-IL"/>
    </w:rPr>
  </w:style>
  <w:style w:type="character" w:styleId="Emphasis">
    <w:name w:val="Emphasis"/>
    <w:basedOn w:val="DefaultParagraphFont"/>
    <w:uiPriority w:val="20"/>
    <w:qFormat/>
    <w:rsid w:val="005521E5"/>
    <w:rPr>
      <w:i/>
      <w:iCs/>
    </w:rPr>
  </w:style>
  <w:style w:type="paragraph" w:styleId="ListParagraph">
    <w:name w:val="List Paragraph"/>
    <w:basedOn w:val="Normal"/>
    <w:uiPriority w:val="34"/>
    <w:qFormat/>
    <w:rsid w:val="00684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5A74"/>
    <w:rPr>
      <w:rFonts w:cs="David"/>
      <w:b/>
      <w:bCs/>
      <w:noProof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425A74"/>
    <w:rPr>
      <w:rFonts w:cs="David"/>
      <w:b/>
      <w:bCs/>
      <w:noProof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rsid w:val="00425A74"/>
    <w:rPr>
      <w:rFonts w:cs="David"/>
      <w:b/>
      <w:bCs/>
      <w:noProof/>
      <w:sz w:val="28"/>
      <w:szCs w:val="28"/>
      <w:lang w:eastAsia="he-IL"/>
    </w:rPr>
  </w:style>
  <w:style w:type="character" w:customStyle="1" w:styleId="Heading4Char">
    <w:name w:val="Heading 4 Char"/>
    <w:basedOn w:val="DefaultParagraphFont"/>
    <w:link w:val="Heading4"/>
    <w:rsid w:val="00425A74"/>
    <w:rPr>
      <w:rFonts w:cs="David"/>
      <w:b/>
      <w:bCs/>
      <w:noProof/>
      <w:sz w:val="28"/>
      <w:szCs w:val="28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425A74"/>
    <w:rPr>
      <w:rFonts w:cs="David"/>
      <w:noProof/>
      <w:sz w:val="28"/>
      <w:szCs w:val="28"/>
      <w:lang w:eastAsia="he-IL"/>
    </w:rPr>
  </w:style>
  <w:style w:type="character" w:customStyle="1" w:styleId="Heading7Char">
    <w:name w:val="Heading 7 Char"/>
    <w:basedOn w:val="DefaultParagraphFont"/>
    <w:link w:val="Heading7"/>
    <w:rsid w:val="00425A74"/>
    <w:rPr>
      <w:rFonts w:cs="David"/>
      <w:noProof/>
      <w:sz w:val="28"/>
      <w:szCs w:val="28"/>
      <w:lang w:eastAsia="he-IL"/>
    </w:rPr>
  </w:style>
  <w:style w:type="character" w:customStyle="1" w:styleId="Heading8Char">
    <w:name w:val="Heading 8 Char"/>
    <w:basedOn w:val="DefaultParagraphFont"/>
    <w:link w:val="Heading8"/>
    <w:rsid w:val="00425A74"/>
    <w:rPr>
      <w:rFonts w:cs="David"/>
      <w:b/>
      <w:bCs/>
      <w:noProof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425A74"/>
    <w:rPr>
      <w:rFonts w:cs="David"/>
      <w:b/>
      <w:bCs/>
      <w:noProof/>
      <w:sz w:val="28"/>
      <w:szCs w:val="28"/>
      <w:lang w:eastAsia="he-IL"/>
    </w:rPr>
  </w:style>
  <w:style w:type="paragraph" w:styleId="FootnoteText">
    <w:name w:val="footnote text"/>
    <w:basedOn w:val="Normal"/>
    <w:link w:val="FootnoteTextChar"/>
    <w:rsid w:val="00425A74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5A74"/>
    <w:rPr>
      <w:rFonts w:cs="David"/>
      <w:noProof/>
      <w:lang w:eastAsia="he-IL"/>
    </w:rPr>
  </w:style>
  <w:style w:type="character" w:styleId="FootnoteReference">
    <w:name w:val="footnote reference"/>
    <w:rsid w:val="00425A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1765"/>
    <w:rPr>
      <w:color w:val="0000FF"/>
      <w:u w:val="single"/>
    </w:rPr>
  </w:style>
  <w:style w:type="character" w:styleId="CommentReference">
    <w:name w:val="annotation reference"/>
    <w:basedOn w:val="DefaultParagraphFont"/>
    <w:rsid w:val="009B7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76A3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9B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76A3"/>
    <w:rPr>
      <w:rFonts w:cs="David"/>
      <w:b/>
      <w:bCs/>
      <w:lang w:eastAsia="he-IL"/>
    </w:rPr>
  </w:style>
  <w:style w:type="paragraph" w:styleId="BalloonText">
    <w:name w:val="Balloon Text"/>
    <w:basedOn w:val="Normal"/>
    <w:link w:val="BalloonTextChar"/>
    <w:rsid w:val="009B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6A3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6CFB-91BB-41FF-92F5-7FBE1B8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HNormal</Template>
  <TotalTime>85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הוראת בטיחות 07-308</vt:lpstr>
      <vt:lpstr>הוראת בטיחות 07-308</vt:lpstr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הוראת בטיחות 07-308</dc:title>
  <dc:creator>קרן</dc:creator>
  <cp:lastModifiedBy>Michele Sagir</cp:lastModifiedBy>
  <cp:revision>8</cp:revision>
  <cp:lastPrinted>2000-08-14T09:58:00Z</cp:lastPrinted>
  <dcterms:created xsi:type="dcterms:W3CDTF">2020-12-21T09:03:00Z</dcterms:created>
  <dcterms:modified xsi:type="dcterms:W3CDTF">2020-12-26T15:17:00Z</dcterms:modified>
</cp:coreProperties>
</file>